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2F09" w:rsidR="00C12F09" w:rsidP="002A27BA" w:rsidRDefault="00C12F09" w14:paraId="701CD024" w14:textId="77777777"/>
    <w:p w:rsidRPr="00F34218" w:rsidR="00ED0452" w:rsidP="00ED0452" w:rsidRDefault="00ED0452" w14:paraId="2E8D7137" w14:textId="77777777">
      <w:pPr>
        <w:pBdr>
          <w:top w:val="single" w:color="auto" w:sz="4" w:space="1"/>
          <w:left w:val="single" w:color="auto" w:sz="4" w:space="4"/>
          <w:bottom w:val="single" w:color="auto" w:sz="4" w:space="1"/>
          <w:right w:val="single" w:color="auto" w:sz="4" w:space="4"/>
        </w:pBdr>
        <w:jc w:val="center"/>
        <w:rPr>
          <w:rFonts w:cs="Tahoma"/>
          <w:b/>
          <w:bCs/>
          <w:sz w:val="20"/>
          <w:szCs w:val="20"/>
        </w:rPr>
      </w:pPr>
    </w:p>
    <w:p w:rsidRPr="00F34218" w:rsidR="00A805DA" w:rsidP="00ED0452" w:rsidRDefault="00D93639" w14:paraId="472622C4" w14:textId="7F723538">
      <w:pPr>
        <w:pBdr>
          <w:top w:val="single" w:color="auto" w:sz="4" w:space="1"/>
          <w:left w:val="single" w:color="auto" w:sz="4" w:space="4"/>
          <w:bottom w:val="single" w:color="auto" w:sz="4" w:space="1"/>
          <w:right w:val="single" w:color="auto" w:sz="4" w:space="4"/>
        </w:pBdr>
        <w:jc w:val="center"/>
        <w:rPr>
          <w:rFonts w:cs="Tahoma"/>
          <w:b/>
          <w:bCs/>
          <w:sz w:val="32"/>
          <w:szCs w:val="32"/>
        </w:rPr>
      </w:pPr>
      <w:r w:rsidRPr="00F34218">
        <w:rPr>
          <w:rFonts w:cs="Tahoma"/>
          <w:b/>
          <w:bCs/>
          <w:sz w:val="32"/>
          <w:szCs w:val="32"/>
        </w:rPr>
        <w:t>Infor</w:t>
      </w:r>
      <w:r w:rsidRPr="00F34218" w:rsidR="00184D48">
        <w:rPr>
          <w:rFonts w:cs="Tahoma"/>
          <w:b/>
          <w:bCs/>
          <w:sz w:val="32"/>
          <w:szCs w:val="32"/>
        </w:rPr>
        <w:t>mations relatives aux données à caractère personnel</w:t>
      </w:r>
      <w:r w:rsidRPr="00F34218" w:rsidR="008465CA">
        <w:rPr>
          <w:rFonts w:cs="Tahoma"/>
          <w:b/>
          <w:bCs/>
          <w:sz w:val="32"/>
          <w:szCs w:val="32"/>
        </w:rPr>
        <w:t xml:space="preserve"> traitées par l’administration communale de Mont-Saint-Guibert</w:t>
      </w:r>
      <w:r w:rsidRPr="00F34218" w:rsidR="00EE117C">
        <w:rPr>
          <w:rFonts w:cs="Tahoma"/>
          <w:b/>
          <w:bCs/>
          <w:sz w:val="32"/>
          <w:szCs w:val="32"/>
        </w:rPr>
        <w:t xml:space="preserve"> </w:t>
      </w:r>
      <w:r w:rsidRPr="00F34218" w:rsidR="00AC5224">
        <w:rPr>
          <w:rFonts w:cs="Tahoma"/>
          <w:b/>
          <w:bCs/>
          <w:sz w:val="32"/>
          <w:szCs w:val="32"/>
        </w:rPr>
        <w:t>–</w:t>
      </w:r>
      <w:r w:rsidRPr="00F34218" w:rsidR="00EE117C">
        <w:rPr>
          <w:rFonts w:cs="Tahoma"/>
          <w:b/>
          <w:bCs/>
          <w:sz w:val="32"/>
          <w:szCs w:val="32"/>
        </w:rPr>
        <w:t xml:space="preserve"> </w:t>
      </w:r>
      <w:r w:rsidRPr="00F34218" w:rsidR="00AC5224">
        <w:rPr>
          <w:rFonts w:cs="Tahoma"/>
          <w:b/>
          <w:bCs/>
          <w:sz w:val="32"/>
          <w:szCs w:val="32"/>
        </w:rPr>
        <w:t>Lutte contre les logements inoccupés</w:t>
      </w:r>
    </w:p>
    <w:p w:rsidRPr="00ED0452" w:rsidR="00ED0452" w:rsidP="00ED0452" w:rsidRDefault="00ED0452" w14:paraId="77579D3A" w14:textId="77777777">
      <w:pPr>
        <w:pBdr>
          <w:top w:val="single" w:color="auto" w:sz="4" w:space="1"/>
          <w:left w:val="single" w:color="auto" w:sz="4" w:space="4"/>
          <w:bottom w:val="single" w:color="auto" w:sz="4" w:space="1"/>
          <w:right w:val="single" w:color="auto" w:sz="4" w:space="4"/>
        </w:pBdr>
        <w:jc w:val="center"/>
        <w:rPr>
          <w:b/>
          <w:bCs/>
          <w:sz w:val="20"/>
          <w:szCs w:val="20"/>
        </w:rPr>
      </w:pPr>
    </w:p>
    <w:p w:rsidRPr="00CA085B" w:rsidR="00CA085B" w:rsidP="002A27BA" w:rsidRDefault="00CA085B" w14:paraId="3EA41B82" w14:textId="77777777"/>
    <w:p w:rsidR="002A27BA" w:rsidP="002A27BA" w:rsidRDefault="002A27BA" w14:paraId="7734D684" w14:textId="77777777"/>
    <w:sdt>
      <w:sdtPr>
        <w:id w:val="-1905368989"/>
        <w:docPartObj>
          <w:docPartGallery w:val="Table of Contents"/>
          <w:docPartUnique/>
        </w:docPartObj>
        <w:rPr>
          <w:rFonts w:ascii="Aptos" w:hAnsi="Aptos" w:eastAsia="Aptos" w:cs="" w:asciiTheme="minorAscii" w:hAnsiTheme="minorAscii" w:eastAsiaTheme="minorAscii" w:cstheme="minorBidi"/>
          <w:color w:val="auto"/>
          <w:kern w:val="2"/>
          <w:sz w:val="24"/>
          <w:szCs w:val="24"/>
          <w:lang w:val="fr-FR" w:eastAsia="en-US"/>
          <w14:ligatures w14:val="standardContextual"/>
        </w:rPr>
      </w:sdtPr>
      <w:sdtEndPr>
        <w:rPr>
          <w:rFonts w:ascii="Tahoma" w:hAnsi="Tahoma" w:eastAsia="Aptos" w:cs="" w:asciiTheme="minorAscii" w:hAnsiTheme="minorAscii" w:eastAsiaTheme="minorAscii" w:cstheme="minorBidi"/>
          <w:b w:val="1"/>
          <w:bCs w:val="1"/>
          <w:color w:val="auto"/>
          <w:sz w:val="22"/>
          <w:szCs w:val="22"/>
          <w:lang w:val="fr-FR" w:eastAsia="en-US"/>
        </w:rPr>
      </w:sdtEndPr>
      <w:sdtContent>
        <w:p w:rsidRPr="00F34218" w:rsidR="00F9789E" w:rsidRDefault="00F9789E" w14:paraId="5BAD75EB" w14:textId="6992FE6B">
          <w:pPr>
            <w:pStyle w:val="En-ttedetabledesmatires"/>
            <w:rPr>
              <w:rFonts w:ascii="Tahoma" w:hAnsi="Tahoma" w:cs="Tahoma"/>
              <w:b/>
              <w:bCs/>
              <w:color w:val="auto"/>
              <w:sz w:val="24"/>
              <w:szCs w:val="24"/>
            </w:rPr>
          </w:pPr>
          <w:r w:rsidRPr="00F34218">
            <w:rPr>
              <w:rFonts w:ascii="Tahoma" w:hAnsi="Tahoma" w:cs="Tahoma"/>
              <w:b/>
              <w:bCs/>
              <w:color w:val="auto"/>
              <w:sz w:val="24"/>
              <w:szCs w:val="24"/>
            </w:rPr>
            <w:t>Table des matières</w:t>
          </w:r>
        </w:p>
        <w:p w:rsidRPr="00F34218" w:rsidR="00A9624D" w:rsidP="00A9624D" w:rsidRDefault="00A9624D" w14:paraId="2D919012" w14:textId="77777777">
          <w:pPr>
            <w:rPr>
              <w:rFonts w:cs="Tahoma"/>
              <w:lang w:val="fr-BE" w:eastAsia="fr-BE"/>
            </w:rPr>
          </w:pPr>
        </w:p>
        <w:p w:rsidRPr="00F34218" w:rsidR="00ED1263" w:rsidRDefault="00F9789E" w14:paraId="378C10B6" w14:textId="0206A56E">
          <w:pPr>
            <w:pStyle w:val="TM1"/>
            <w:tabs>
              <w:tab w:val="left" w:pos="480"/>
              <w:tab w:val="right" w:leader="dot" w:pos="9062"/>
            </w:tabs>
            <w:rPr>
              <w:rFonts w:cs="Tahoma" w:eastAsiaTheme="minorEastAsia"/>
              <w:noProof/>
              <w:lang w:val="fr-BE" w:eastAsia="fr-BE"/>
            </w:rPr>
          </w:pPr>
          <w:r w:rsidRPr="00F34218">
            <w:rPr>
              <w:rFonts w:cs="Tahoma"/>
            </w:rPr>
            <w:fldChar w:fldCharType="begin"/>
          </w:r>
          <w:r w:rsidRPr="00F34218">
            <w:rPr>
              <w:rFonts w:cs="Tahoma"/>
            </w:rPr>
            <w:instrText xml:space="preserve"> TOC \o "1-3" \h \z \u </w:instrText>
          </w:r>
          <w:r w:rsidRPr="00F34218">
            <w:rPr>
              <w:rFonts w:cs="Tahoma"/>
            </w:rPr>
            <w:fldChar w:fldCharType="separate"/>
          </w:r>
          <w:hyperlink w:history="1" w:anchor="_Toc203037557">
            <w:r w:rsidRPr="00F34218" w:rsidR="00ED1263">
              <w:rPr>
                <w:rStyle w:val="Lienhypertexte"/>
                <w:rFonts w:cs="Tahoma"/>
                <w:noProof/>
              </w:rPr>
              <w:t>1.</w:t>
            </w:r>
            <w:r w:rsidRPr="00F34218" w:rsidR="00ED1263">
              <w:rPr>
                <w:rFonts w:cs="Tahoma" w:eastAsiaTheme="minorEastAsia"/>
                <w:noProof/>
                <w:lang w:val="fr-BE" w:eastAsia="fr-BE"/>
              </w:rPr>
              <w:tab/>
            </w:r>
            <w:r w:rsidRPr="00F34218" w:rsidR="00ED1263">
              <w:rPr>
                <w:rStyle w:val="Lienhypertexte"/>
                <w:rFonts w:cs="Tahoma"/>
                <w:noProof/>
              </w:rPr>
              <w:t>Définitions</w:t>
            </w:r>
            <w:r w:rsidRPr="00F34218" w:rsidR="00ED1263">
              <w:rPr>
                <w:rFonts w:cs="Tahoma"/>
                <w:noProof/>
                <w:webHidden/>
              </w:rPr>
              <w:tab/>
            </w:r>
            <w:r w:rsidRPr="00F34218" w:rsidR="00ED1263">
              <w:rPr>
                <w:rFonts w:cs="Tahoma"/>
                <w:noProof/>
                <w:webHidden/>
              </w:rPr>
              <w:fldChar w:fldCharType="begin"/>
            </w:r>
            <w:r w:rsidRPr="00F34218" w:rsidR="00ED1263">
              <w:rPr>
                <w:rFonts w:cs="Tahoma"/>
                <w:noProof/>
                <w:webHidden/>
              </w:rPr>
              <w:instrText xml:space="preserve"> PAGEREF _Toc203037557 \h </w:instrText>
            </w:r>
            <w:r w:rsidRPr="00F34218" w:rsidR="00ED1263">
              <w:rPr>
                <w:rFonts w:cs="Tahoma"/>
                <w:noProof/>
                <w:webHidden/>
              </w:rPr>
            </w:r>
            <w:r w:rsidRPr="00F34218" w:rsidR="00ED1263">
              <w:rPr>
                <w:rFonts w:cs="Tahoma"/>
                <w:noProof/>
                <w:webHidden/>
              </w:rPr>
              <w:fldChar w:fldCharType="separate"/>
            </w:r>
            <w:r w:rsidRPr="00F34218" w:rsidR="00ED1263">
              <w:rPr>
                <w:rFonts w:cs="Tahoma"/>
                <w:noProof/>
                <w:webHidden/>
              </w:rPr>
              <w:t>2</w:t>
            </w:r>
            <w:r w:rsidRPr="00F34218" w:rsidR="00ED1263">
              <w:rPr>
                <w:rFonts w:cs="Tahoma"/>
                <w:noProof/>
                <w:webHidden/>
              </w:rPr>
              <w:fldChar w:fldCharType="end"/>
            </w:r>
          </w:hyperlink>
        </w:p>
        <w:p w:rsidRPr="00F34218" w:rsidR="00ED1263" w:rsidRDefault="00ED1263" w14:paraId="1369D582" w14:textId="63D6F911">
          <w:pPr>
            <w:pStyle w:val="TM1"/>
            <w:tabs>
              <w:tab w:val="left" w:pos="480"/>
              <w:tab w:val="right" w:leader="dot" w:pos="9062"/>
            </w:tabs>
            <w:rPr>
              <w:rFonts w:cs="Tahoma" w:eastAsiaTheme="minorEastAsia"/>
              <w:noProof/>
              <w:lang w:val="fr-BE" w:eastAsia="fr-BE"/>
            </w:rPr>
          </w:pPr>
          <w:hyperlink w:history="1" w:anchor="_Toc203037558">
            <w:r w:rsidRPr="00F34218">
              <w:rPr>
                <w:rStyle w:val="Lienhypertexte"/>
                <w:rFonts w:cs="Tahoma"/>
                <w:noProof/>
              </w:rPr>
              <w:t>2.</w:t>
            </w:r>
            <w:r w:rsidRPr="00F34218">
              <w:rPr>
                <w:rFonts w:cs="Tahoma" w:eastAsiaTheme="minorEastAsia"/>
                <w:noProof/>
                <w:lang w:val="fr-BE" w:eastAsia="fr-BE"/>
              </w:rPr>
              <w:tab/>
            </w:r>
            <w:r w:rsidRPr="00F34218">
              <w:rPr>
                <w:rStyle w:val="Lienhypertexte"/>
                <w:rFonts w:cs="Tahoma"/>
                <w:noProof/>
              </w:rPr>
              <w:t>Responsable du traitement et sous-traitants</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_Toc203037558 \h </w:instrText>
            </w:r>
            <w:r w:rsidRPr="00F34218">
              <w:rPr>
                <w:rFonts w:cs="Tahoma"/>
                <w:noProof/>
                <w:webHidden/>
              </w:rPr>
            </w:r>
            <w:r w:rsidRPr="00F34218">
              <w:rPr>
                <w:rFonts w:cs="Tahoma"/>
                <w:noProof/>
                <w:webHidden/>
              </w:rPr>
              <w:fldChar w:fldCharType="separate"/>
            </w:r>
            <w:r w:rsidRPr="00F34218">
              <w:rPr>
                <w:rFonts w:cs="Tahoma"/>
                <w:noProof/>
                <w:webHidden/>
              </w:rPr>
              <w:t>3</w:t>
            </w:r>
            <w:r w:rsidRPr="00F34218">
              <w:rPr>
                <w:rFonts w:cs="Tahoma"/>
                <w:noProof/>
                <w:webHidden/>
              </w:rPr>
              <w:fldChar w:fldCharType="end"/>
            </w:r>
          </w:hyperlink>
        </w:p>
        <w:p w:rsidRPr="00F34218" w:rsidR="00ED1263" w:rsidRDefault="00ED1263" w14:paraId="5E30A954" w14:textId="1C5BF81D">
          <w:pPr>
            <w:pStyle w:val="TM1"/>
            <w:tabs>
              <w:tab w:val="left" w:pos="480"/>
              <w:tab w:val="right" w:leader="dot" w:pos="9062"/>
            </w:tabs>
            <w:rPr>
              <w:rFonts w:cs="Tahoma" w:eastAsiaTheme="minorEastAsia"/>
              <w:noProof/>
              <w:lang w:val="fr-BE" w:eastAsia="fr-BE"/>
            </w:rPr>
          </w:pPr>
          <w:hyperlink w:history="1" w:anchor="_Toc203037559">
            <w:r w:rsidRPr="00F34218">
              <w:rPr>
                <w:rStyle w:val="Lienhypertexte"/>
                <w:rFonts w:cs="Tahoma"/>
                <w:noProof/>
              </w:rPr>
              <w:t>3.</w:t>
            </w:r>
            <w:r w:rsidRPr="00F34218">
              <w:rPr>
                <w:rFonts w:cs="Tahoma" w:eastAsiaTheme="minorEastAsia"/>
                <w:noProof/>
                <w:lang w:val="fr-BE" w:eastAsia="fr-BE"/>
              </w:rPr>
              <w:tab/>
            </w:r>
            <w:r w:rsidRPr="00F34218">
              <w:rPr>
                <w:rStyle w:val="Lienhypertexte"/>
                <w:rFonts w:cs="Tahoma"/>
                <w:noProof/>
              </w:rPr>
              <w:t>Fondement du traitement</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_Toc203037559 \h </w:instrText>
            </w:r>
            <w:r w:rsidRPr="00F34218">
              <w:rPr>
                <w:rFonts w:cs="Tahoma"/>
                <w:noProof/>
                <w:webHidden/>
              </w:rPr>
            </w:r>
            <w:r w:rsidRPr="00F34218">
              <w:rPr>
                <w:rFonts w:cs="Tahoma"/>
                <w:noProof/>
                <w:webHidden/>
              </w:rPr>
              <w:fldChar w:fldCharType="separate"/>
            </w:r>
            <w:r w:rsidRPr="00F34218">
              <w:rPr>
                <w:rFonts w:cs="Tahoma"/>
                <w:noProof/>
                <w:webHidden/>
              </w:rPr>
              <w:t>3</w:t>
            </w:r>
            <w:r w:rsidRPr="00F34218">
              <w:rPr>
                <w:rFonts w:cs="Tahoma"/>
                <w:noProof/>
                <w:webHidden/>
              </w:rPr>
              <w:fldChar w:fldCharType="end"/>
            </w:r>
          </w:hyperlink>
        </w:p>
        <w:p w:rsidRPr="00F34218" w:rsidR="00ED1263" w:rsidRDefault="00ED1263" w14:paraId="0BDCD1D6" w14:textId="2E900802">
          <w:pPr>
            <w:pStyle w:val="TM1"/>
            <w:tabs>
              <w:tab w:val="left" w:pos="480"/>
              <w:tab w:val="right" w:leader="dot" w:pos="9062"/>
            </w:tabs>
            <w:rPr>
              <w:rFonts w:cs="Tahoma" w:eastAsiaTheme="minorEastAsia"/>
              <w:noProof/>
              <w:lang w:val="fr-BE" w:eastAsia="fr-BE"/>
            </w:rPr>
          </w:pPr>
          <w:hyperlink w:history="1" w:anchor="_Toc203037560">
            <w:r w:rsidRPr="00F34218">
              <w:rPr>
                <w:rStyle w:val="Lienhypertexte"/>
                <w:rFonts w:cs="Tahoma"/>
                <w:noProof/>
              </w:rPr>
              <w:t>4.</w:t>
            </w:r>
            <w:r w:rsidRPr="00F34218">
              <w:rPr>
                <w:rFonts w:cs="Tahoma" w:eastAsiaTheme="minorEastAsia"/>
                <w:noProof/>
                <w:lang w:val="fr-BE" w:eastAsia="fr-BE"/>
              </w:rPr>
              <w:tab/>
            </w:r>
            <w:r w:rsidRPr="00F34218">
              <w:rPr>
                <w:rStyle w:val="Lienhypertexte"/>
                <w:rFonts w:cs="Tahoma"/>
                <w:noProof/>
              </w:rPr>
              <w:t>Finalité</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_Toc203037560 \h </w:instrText>
            </w:r>
            <w:r w:rsidRPr="00F34218">
              <w:rPr>
                <w:rFonts w:cs="Tahoma"/>
                <w:noProof/>
                <w:webHidden/>
              </w:rPr>
            </w:r>
            <w:r w:rsidRPr="00F34218">
              <w:rPr>
                <w:rFonts w:cs="Tahoma"/>
                <w:noProof/>
                <w:webHidden/>
              </w:rPr>
              <w:fldChar w:fldCharType="separate"/>
            </w:r>
            <w:r w:rsidRPr="00F34218">
              <w:rPr>
                <w:rFonts w:cs="Tahoma"/>
                <w:noProof/>
                <w:webHidden/>
              </w:rPr>
              <w:t>4</w:t>
            </w:r>
            <w:r w:rsidRPr="00F34218">
              <w:rPr>
                <w:rFonts w:cs="Tahoma"/>
                <w:noProof/>
                <w:webHidden/>
              </w:rPr>
              <w:fldChar w:fldCharType="end"/>
            </w:r>
          </w:hyperlink>
        </w:p>
        <w:p w:rsidRPr="00F34218" w:rsidR="00ED1263" w:rsidRDefault="00ED1263" w14:paraId="316ABBCF" w14:textId="3C9D641A">
          <w:pPr>
            <w:pStyle w:val="TM1"/>
            <w:tabs>
              <w:tab w:val="left" w:pos="480"/>
              <w:tab w:val="right" w:leader="dot" w:pos="9062"/>
            </w:tabs>
            <w:rPr>
              <w:rFonts w:cs="Tahoma" w:eastAsiaTheme="minorEastAsia"/>
              <w:noProof/>
              <w:lang w:val="fr-BE" w:eastAsia="fr-BE"/>
            </w:rPr>
          </w:pPr>
          <w:hyperlink w:history="1" w:anchor="_Toc203037561">
            <w:r w:rsidRPr="00F34218">
              <w:rPr>
                <w:rStyle w:val="Lienhypertexte"/>
                <w:rFonts w:cs="Tahoma"/>
                <w:noProof/>
              </w:rPr>
              <w:t>5.</w:t>
            </w:r>
            <w:r w:rsidRPr="00F34218">
              <w:rPr>
                <w:rFonts w:cs="Tahoma" w:eastAsiaTheme="minorEastAsia"/>
                <w:noProof/>
                <w:lang w:val="fr-BE" w:eastAsia="fr-BE"/>
              </w:rPr>
              <w:tab/>
            </w:r>
            <w:r w:rsidRPr="00F34218">
              <w:rPr>
                <w:rStyle w:val="Lienhypertexte"/>
                <w:rFonts w:cs="Tahoma"/>
                <w:noProof/>
              </w:rPr>
              <w:t>Types de données traitées</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_Toc203037561 \h </w:instrText>
            </w:r>
            <w:r w:rsidRPr="00F34218">
              <w:rPr>
                <w:rFonts w:cs="Tahoma"/>
                <w:noProof/>
                <w:webHidden/>
              </w:rPr>
            </w:r>
            <w:r w:rsidRPr="00F34218">
              <w:rPr>
                <w:rFonts w:cs="Tahoma"/>
                <w:noProof/>
                <w:webHidden/>
              </w:rPr>
              <w:fldChar w:fldCharType="separate"/>
            </w:r>
            <w:r w:rsidRPr="00F34218">
              <w:rPr>
                <w:rFonts w:cs="Tahoma"/>
                <w:noProof/>
                <w:webHidden/>
              </w:rPr>
              <w:t>4</w:t>
            </w:r>
            <w:r w:rsidRPr="00F34218">
              <w:rPr>
                <w:rFonts w:cs="Tahoma"/>
                <w:noProof/>
                <w:webHidden/>
              </w:rPr>
              <w:fldChar w:fldCharType="end"/>
            </w:r>
          </w:hyperlink>
        </w:p>
        <w:p w:rsidRPr="00F34218" w:rsidR="00ED1263" w:rsidRDefault="00ED1263" w14:paraId="66B3CF76" w14:textId="53140782">
          <w:pPr>
            <w:pStyle w:val="TM1"/>
            <w:tabs>
              <w:tab w:val="left" w:pos="480"/>
              <w:tab w:val="right" w:leader="dot" w:pos="9062"/>
            </w:tabs>
            <w:rPr>
              <w:rFonts w:cs="Tahoma" w:eastAsiaTheme="minorEastAsia"/>
              <w:noProof/>
              <w:lang w:val="fr-BE" w:eastAsia="fr-BE"/>
            </w:rPr>
          </w:pPr>
          <w:hyperlink w:history="1" w:anchor="_Toc203037562">
            <w:r w:rsidRPr="00F34218">
              <w:rPr>
                <w:rStyle w:val="Lienhypertexte"/>
                <w:rFonts w:cs="Tahoma"/>
                <w:noProof/>
              </w:rPr>
              <w:t>6.</w:t>
            </w:r>
            <w:r w:rsidRPr="00F34218">
              <w:rPr>
                <w:rFonts w:cs="Tahoma" w:eastAsiaTheme="minorEastAsia"/>
                <w:noProof/>
                <w:lang w:val="fr-BE" w:eastAsia="fr-BE"/>
              </w:rPr>
              <w:tab/>
            </w:r>
            <w:r w:rsidRPr="00F34218">
              <w:rPr>
                <w:rStyle w:val="Lienhypertexte"/>
                <w:rFonts w:cs="Tahoma"/>
                <w:noProof/>
              </w:rPr>
              <w:t>Durée de conservation</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_Toc203037562 \h </w:instrText>
            </w:r>
            <w:r w:rsidRPr="00F34218">
              <w:rPr>
                <w:rFonts w:cs="Tahoma"/>
                <w:noProof/>
                <w:webHidden/>
              </w:rPr>
            </w:r>
            <w:r w:rsidRPr="00F34218">
              <w:rPr>
                <w:rFonts w:cs="Tahoma"/>
                <w:noProof/>
                <w:webHidden/>
              </w:rPr>
              <w:fldChar w:fldCharType="separate"/>
            </w:r>
            <w:r w:rsidRPr="00F34218">
              <w:rPr>
                <w:rFonts w:cs="Tahoma"/>
                <w:noProof/>
                <w:webHidden/>
              </w:rPr>
              <w:t>4</w:t>
            </w:r>
            <w:r w:rsidRPr="00F34218">
              <w:rPr>
                <w:rFonts w:cs="Tahoma"/>
                <w:noProof/>
                <w:webHidden/>
              </w:rPr>
              <w:fldChar w:fldCharType="end"/>
            </w:r>
          </w:hyperlink>
        </w:p>
        <w:p w:rsidRPr="00F34218" w:rsidR="00ED1263" w:rsidRDefault="00ED1263" w14:paraId="1B2AC4DA" w14:textId="02BA9689">
          <w:pPr>
            <w:pStyle w:val="TM1"/>
            <w:tabs>
              <w:tab w:val="left" w:pos="480"/>
              <w:tab w:val="right" w:leader="dot" w:pos="9062"/>
            </w:tabs>
            <w:rPr>
              <w:rFonts w:cs="Tahoma" w:eastAsiaTheme="minorEastAsia"/>
              <w:noProof/>
              <w:lang w:val="fr-BE" w:eastAsia="fr-BE"/>
            </w:rPr>
          </w:pPr>
          <w:hyperlink w:history="1" w:anchor="_Toc203037563">
            <w:r w:rsidRPr="00F34218">
              <w:rPr>
                <w:rStyle w:val="Lienhypertexte"/>
                <w:rFonts w:cs="Tahoma"/>
                <w:noProof/>
              </w:rPr>
              <w:t>7.</w:t>
            </w:r>
            <w:r w:rsidRPr="00F34218">
              <w:rPr>
                <w:rFonts w:cs="Tahoma" w:eastAsiaTheme="minorEastAsia"/>
                <w:noProof/>
                <w:lang w:val="fr-BE" w:eastAsia="fr-BE"/>
              </w:rPr>
              <w:tab/>
            </w:r>
            <w:r w:rsidRPr="00F34218">
              <w:rPr>
                <w:rStyle w:val="Lienhypertexte"/>
                <w:rFonts w:cs="Tahoma"/>
                <w:noProof/>
              </w:rPr>
              <w:t>Destinataires</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_Toc203037563 \h </w:instrText>
            </w:r>
            <w:r w:rsidRPr="00F34218">
              <w:rPr>
                <w:rFonts w:cs="Tahoma"/>
                <w:noProof/>
                <w:webHidden/>
              </w:rPr>
            </w:r>
            <w:r w:rsidRPr="00F34218">
              <w:rPr>
                <w:rFonts w:cs="Tahoma"/>
                <w:noProof/>
                <w:webHidden/>
              </w:rPr>
              <w:fldChar w:fldCharType="separate"/>
            </w:r>
            <w:r w:rsidRPr="00F34218">
              <w:rPr>
                <w:rFonts w:cs="Tahoma"/>
                <w:noProof/>
                <w:webHidden/>
              </w:rPr>
              <w:t>4</w:t>
            </w:r>
            <w:r w:rsidRPr="00F34218">
              <w:rPr>
                <w:rFonts w:cs="Tahoma"/>
                <w:noProof/>
                <w:webHidden/>
              </w:rPr>
              <w:fldChar w:fldCharType="end"/>
            </w:r>
          </w:hyperlink>
        </w:p>
        <w:p w:rsidRPr="00F34218" w:rsidR="00ED1263" w:rsidRDefault="00ED1263" w14:paraId="52CE90A6" w14:textId="36112194">
          <w:pPr>
            <w:pStyle w:val="TM1"/>
            <w:tabs>
              <w:tab w:val="left" w:pos="480"/>
              <w:tab w:val="right" w:leader="dot" w:pos="9062"/>
            </w:tabs>
            <w:rPr>
              <w:rFonts w:cs="Tahoma" w:eastAsiaTheme="minorEastAsia"/>
              <w:noProof/>
              <w:lang w:val="fr-BE" w:eastAsia="fr-BE"/>
            </w:rPr>
          </w:pPr>
          <w:hyperlink w:history="1" w:anchor="_Toc203037564">
            <w:r w:rsidRPr="00F34218">
              <w:rPr>
                <w:rStyle w:val="Lienhypertexte"/>
                <w:rFonts w:cs="Tahoma"/>
                <w:noProof/>
              </w:rPr>
              <w:t>8.</w:t>
            </w:r>
            <w:r w:rsidRPr="00F34218">
              <w:rPr>
                <w:rFonts w:cs="Tahoma" w:eastAsiaTheme="minorEastAsia"/>
                <w:noProof/>
                <w:lang w:val="fr-BE" w:eastAsia="fr-BE"/>
              </w:rPr>
              <w:tab/>
            </w:r>
            <w:r w:rsidRPr="00F34218">
              <w:rPr>
                <w:rStyle w:val="Lienhypertexte"/>
                <w:rFonts w:cs="Tahoma"/>
                <w:noProof/>
              </w:rPr>
              <w:t>Mesures de sécurité</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_Toc203037564 \h </w:instrText>
            </w:r>
            <w:r w:rsidRPr="00F34218">
              <w:rPr>
                <w:rFonts w:cs="Tahoma"/>
                <w:noProof/>
                <w:webHidden/>
              </w:rPr>
            </w:r>
            <w:r w:rsidRPr="00F34218">
              <w:rPr>
                <w:rFonts w:cs="Tahoma"/>
                <w:noProof/>
                <w:webHidden/>
              </w:rPr>
              <w:fldChar w:fldCharType="separate"/>
            </w:r>
            <w:r w:rsidRPr="00F34218">
              <w:rPr>
                <w:rFonts w:cs="Tahoma"/>
                <w:noProof/>
                <w:webHidden/>
              </w:rPr>
              <w:t>5</w:t>
            </w:r>
            <w:r w:rsidRPr="00F34218">
              <w:rPr>
                <w:rFonts w:cs="Tahoma"/>
                <w:noProof/>
                <w:webHidden/>
              </w:rPr>
              <w:fldChar w:fldCharType="end"/>
            </w:r>
          </w:hyperlink>
        </w:p>
        <w:p w:rsidRPr="00F34218" w:rsidR="00ED1263" w:rsidRDefault="00ED1263" w14:paraId="599005A6" w14:textId="5DD7CC99">
          <w:pPr>
            <w:pStyle w:val="TM1"/>
            <w:tabs>
              <w:tab w:val="left" w:pos="480"/>
              <w:tab w:val="right" w:leader="dot" w:pos="9062"/>
            </w:tabs>
            <w:rPr>
              <w:rFonts w:cs="Tahoma" w:eastAsiaTheme="minorEastAsia"/>
              <w:noProof/>
              <w:lang w:val="fr-BE" w:eastAsia="fr-BE"/>
            </w:rPr>
          </w:pPr>
          <w:hyperlink w:history="1" w:anchor="_Toc203037565">
            <w:r w:rsidRPr="00F34218">
              <w:rPr>
                <w:rStyle w:val="Lienhypertexte"/>
                <w:rFonts w:cs="Tahoma"/>
                <w:noProof/>
              </w:rPr>
              <w:t>9.</w:t>
            </w:r>
            <w:r w:rsidRPr="00F34218">
              <w:rPr>
                <w:rFonts w:cs="Tahoma" w:eastAsiaTheme="minorEastAsia"/>
                <w:noProof/>
                <w:lang w:val="fr-BE" w:eastAsia="fr-BE"/>
              </w:rPr>
              <w:tab/>
            </w:r>
            <w:r w:rsidRPr="00F34218">
              <w:rPr>
                <w:rStyle w:val="Lienhypertexte"/>
                <w:rFonts w:cs="Tahoma"/>
                <w:noProof/>
              </w:rPr>
              <w:t>Droits des personnes concernées</w:t>
            </w:r>
            <w:r w:rsidRPr="00F34218">
              <w:rPr>
                <w:rFonts w:cs="Tahoma"/>
                <w:noProof/>
                <w:webHidden/>
              </w:rPr>
              <w:tab/>
            </w:r>
            <w:r w:rsidRPr="00F34218">
              <w:rPr>
                <w:rFonts w:cs="Tahoma"/>
                <w:noProof/>
                <w:webHidden/>
              </w:rPr>
              <w:fldChar w:fldCharType="begin"/>
            </w:r>
            <w:r w:rsidRPr="00F34218">
              <w:rPr>
                <w:rFonts w:cs="Tahoma"/>
                <w:noProof/>
                <w:webHidden/>
              </w:rPr>
              <w:instrText xml:space="preserve"> PAGEREF _Toc203037565 \h </w:instrText>
            </w:r>
            <w:r w:rsidRPr="00F34218">
              <w:rPr>
                <w:rFonts w:cs="Tahoma"/>
                <w:noProof/>
                <w:webHidden/>
              </w:rPr>
            </w:r>
            <w:r w:rsidRPr="00F34218">
              <w:rPr>
                <w:rFonts w:cs="Tahoma"/>
                <w:noProof/>
                <w:webHidden/>
              </w:rPr>
              <w:fldChar w:fldCharType="separate"/>
            </w:r>
            <w:r w:rsidRPr="00F34218">
              <w:rPr>
                <w:rFonts w:cs="Tahoma"/>
                <w:noProof/>
                <w:webHidden/>
              </w:rPr>
              <w:t>5</w:t>
            </w:r>
            <w:r w:rsidRPr="00F34218">
              <w:rPr>
                <w:rFonts w:cs="Tahoma"/>
                <w:noProof/>
                <w:webHidden/>
              </w:rPr>
              <w:fldChar w:fldCharType="end"/>
            </w:r>
          </w:hyperlink>
        </w:p>
        <w:p w:rsidR="00F9789E" w:rsidRDefault="00F9789E" w14:paraId="2891944F" w14:textId="053586E0">
          <w:r w:rsidRPr="00F34218">
            <w:rPr>
              <w:rFonts w:cs="Tahoma"/>
              <w:b/>
              <w:bCs/>
            </w:rPr>
            <w:fldChar w:fldCharType="end"/>
          </w:r>
        </w:p>
      </w:sdtContent>
    </w:sdt>
    <w:p w:rsidR="00E10F3F" w:rsidP="00D0485B" w:rsidRDefault="00F84A62" w14:paraId="0A52FBD8" w14:textId="77777777">
      <w:pPr>
        <w:jc w:val="both"/>
      </w:pPr>
      <w:r>
        <w:br w:type="page"/>
      </w:r>
    </w:p>
    <w:p w:rsidR="00E10F3F" w:rsidP="00D0485B" w:rsidRDefault="003319A5" w14:paraId="51BF90BA" w14:textId="2F9AB89F">
      <w:pPr>
        <w:jc w:val="both"/>
      </w:pPr>
      <w:r>
        <w:lastRenderedPageBreak/>
        <w:t>De nouvelles mesures</w:t>
      </w:r>
      <w:r w:rsidR="00E37D2A">
        <w:rPr>
          <w:rStyle w:val="Appelnotedebasdep"/>
        </w:rPr>
        <w:footnoteReference w:id="1"/>
      </w:r>
      <w:r w:rsidR="003B5D4B">
        <w:t xml:space="preserve"> ont été mises en place pour permettre aux communes d’</w:t>
      </w:r>
      <w:r w:rsidRPr="00720C4B" w:rsidR="003B5D4B">
        <w:rPr>
          <w:b/>
          <w:bCs/>
        </w:rPr>
        <w:t>identifier</w:t>
      </w:r>
      <w:r w:rsidR="003B5D4B">
        <w:t xml:space="preserve"> plus facilement les </w:t>
      </w:r>
      <w:r w:rsidRPr="00720C4B" w:rsidR="003B5D4B">
        <w:rPr>
          <w:b/>
          <w:bCs/>
        </w:rPr>
        <w:t>logements inoccupés</w:t>
      </w:r>
      <w:r w:rsidRPr="00720C4B" w:rsidR="003B5D4B">
        <w:t xml:space="preserve"> </w:t>
      </w:r>
      <w:r w:rsidR="003B5D4B">
        <w:t xml:space="preserve">et ainsi, d’engager le dialogue avec les propriétaires </w:t>
      </w:r>
      <w:r w:rsidR="001518ED">
        <w:t>en vue de remédier à ces inoccupations.</w:t>
      </w:r>
      <w:r w:rsidR="00213B83">
        <w:t xml:space="preserve"> Ce</w:t>
      </w:r>
      <w:r w:rsidR="00911D69">
        <w:t>s</w:t>
      </w:r>
      <w:r w:rsidR="00213B83">
        <w:t xml:space="preserve"> mesure</w:t>
      </w:r>
      <w:r w:rsidR="00911D69">
        <w:t>s</w:t>
      </w:r>
      <w:r w:rsidR="00213B83">
        <w:t xml:space="preserve"> </w:t>
      </w:r>
      <w:r w:rsidR="00911D69">
        <w:t>sont</w:t>
      </w:r>
      <w:r w:rsidR="00213B83">
        <w:t xml:space="preserve"> subordonnée</w:t>
      </w:r>
      <w:r w:rsidR="00911D69">
        <w:t>s</w:t>
      </w:r>
      <w:r w:rsidR="00213B83">
        <w:t xml:space="preserve"> à </w:t>
      </w:r>
      <w:r w:rsidRPr="00C0656B" w:rsidR="00213B83">
        <w:rPr>
          <w:b/>
          <w:bCs/>
        </w:rPr>
        <w:t>l’adhésion à l’accord</w:t>
      </w:r>
      <w:r w:rsidR="00213B83">
        <w:t xml:space="preserve"> relatif aux modalité techniques et organisationnelles de l’échange des données. Cet accord </w:t>
      </w:r>
      <w:r w:rsidR="00C028EB">
        <w:t>a essentiellement</w:t>
      </w:r>
      <w:r w:rsidR="00D61E28">
        <w:t xml:space="preserve"> pour objectif de s’assurer</w:t>
      </w:r>
      <w:r w:rsidR="007E40D2">
        <w:t xml:space="preserve"> du </w:t>
      </w:r>
      <w:r w:rsidRPr="00C0656B" w:rsidR="007E40D2">
        <w:rPr>
          <w:b/>
          <w:bCs/>
        </w:rPr>
        <w:t>respect du règlement UE 2016/679</w:t>
      </w:r>
      <w:r w:rsidRPr="002A27BA" w:rsidR="007E40D2">
        <w:t xml:space="preserve"> du 27 avril 2016 relatif à la protection des personnes physiques à l'égard du traitement des données à caractère personnel et à la libre circulation de ces données (</w:t>
      </w:r>
      <w:r w:rsidR="00091682">
        <w:t>« </w:t>
      </w:r>
      <w:r w:rsidRPr="002A27BA" w:rsidR="007E40D2">
        <w:t>Le Règlement Général sur la Protection des données</w:t>
      </w:r>
      <w:r w:rsidR="00091682">
        <w:t> »</w:t>
      </w:r>
      <w:r w:rsidR="00720C4B">
        <w:t xml:space="preserve"> </w:t>
      </w:r>
      <w:r w:rsidR="005824F0">
        <w:t>–</w:t>
      </w:r>
      <w:r w:rsidRPr="002A27BA" w:rsidR="007E40D2">
        <w:t xml:space="preserve"> </w:t>
      </w:r>
      <w:r w:rsidR="005824F0">
        <w:t>RGPD</w:t>
      </w:r>
      <w:r w:rsidRPr="002A27BA" w:rsidR="007E40D2">
        <w:t>).</w:t>
      </w:r>
    </w:p>
    <w:p w:rsidR="00E10F3F" w:rsidP="00D0485B" w:rsidRDefault="00E10F3F" w14:paraId="133ADA1E" w14:textId="77777777">
      <w:pPr>
        <w:jc w:val="both"/>
      </w:pPr>
    </w:p>
    <w:p w:rsidR="00762CBD" w:rsidP="00EF5633" w:rsidRDefault="008465CA" w14:paraId="2D54AFE0" w14:textId="529B17E7">
      <w:pPr>
        <w:jc w:val="both"/>
      </w:pPr>
      <w:r w:rsidRPr="002A27BA">
        <w:t xml:space="preserve">Les données à caractère personnel (c’est à dire les données qui vous concernent et qui peuvent vous être associées directement ou indirectement) que vous confiez </w:t>
      </w:r>
      <w:r w:rsidRPr="002A27BA" w:rsidR="009E0E92">
        <w:t xml:space="preserve">à la commune de Mont-Saint-Guibert </w:t>
      </w:r>
      <w:r w:rsidRPr="002A27BA">
        <w:t xml:space="preserve">sont traitées avec le niveau de </w:t>
      </w:r>
      <w:r w:rsidRPr="00BC4E4E">
        <w:rPr>
          <w:b/>
          <w:bCs/>
        </w:rPr>
        <w:t>confidentialité</w:t>
      </w:r>
      <w:r w:rsidRPr="002A27BA">
        <w:t xml:space="preserve"> et de </w:t>
      </w:r>
      <w:r w:rsidRPr="00BC4E4E">
        <w:rPr>
          <w:b/>
          <w:bCs/>
        </w:rPr>
        <w:t>sécurité</w:t>
      </w:r>
      <w:r w:rsidRPr="002A27BA">
        <w:t xml:space="preserve"> requis. Conformément à la législation, elles sont traitées de manière </w:t>
      </w:r>
      <w:r w:rsidRPr="00C0656B">
        <w:rPr>
          <w:b/>
          <w:bCs/>
        </w:rPr>
        <w:t>licite</w:t>
      </w:r>
      <w:r w:rsidRPr="002A27BA">
        <w:t xml:space="preserve"> et </w:t>
      </w:r>
      <w:r w:rsidRPr="00C0656B">
        <w:rPr>
          <w:b/>
          <w:bCs/>
        </w:rPr>
        <w:t>loyale</w:t>
      </w:r>
      <w:r w:rsidRPr="002A27BA">
        <w:t xml:space="preserve">. </w:t>
      </w:r>
      <w:r w:rsidRPr="002A27BA" w:rsidR="00C81ADF">
        <w:t>L’administration communale</w:t>
      </w:r>
      <w:r w:rsidRPr="002A27BA">
        <w:t xml:space="preserve"> collecte et utilise ces données dans la plus grande </w:t>
      </w:r>
      <w:r w:rsidRPr="00BC4E4E">
        <w:rPr>
          <w:b/>
          <w:bCs/>
        </w:rPr>
        <w:t>transparence</w:t>
      </w:r>
      <w:r w:rsidRPr="002A27BA">
        <w:t>. </w:t>
      </w:r>
    </w:p>
    <w:p w:rsidR="00342505" w:rsidP="00342505" w:rsidRDefault="00342505" w14:paraId="2A4C3117" w14:textId="7B099C37">
      <w:pPr>
        <w:pStyle w:val="Titre1"/>
      </w:pPr>
      <w:bookmarkStart w:name="_Toc203037557" w:id="0"/>
      <w:r>
        <w:t>Définitions</w:t>
      </w:r>
      <w:bookmarkEnd w:id="0"/>
    </w:p>
    <w:p w:rsidRPr="00DA5DF8" w:rsidR="00342505" w:rsidP="00342505" w:rsidRDefault="00342505" w14:paraId="2FE4DCC1" w14:textId="77777777">
      <w:pPr>
        <w:rPr>
          <w:i/>
          <w:iCs/>
        </w:rPr>
      </w:pPr>
    </w:p>
    <w:p w:rsidR="00342505" w:rsidP="00D0485B" w:rsidRDefault="005315E6" w14:paraId="5E90F3A7" w14:textId="02226EE3">
      <w:pPr>
        <w:jc w:val="both"/>
      </w:pPr>
      <w:r w:rsidRPr="00DA5DF8">
        <w:rPr>
          <w:i/>
          <w:iCs/>
          <w:u w:val="single"/>
        </w:rPr>
        <w:t>Données à caractère personnel :</w:t>
      </w:r>
      <w:r>
        <w:t xml:space="preserve"> </w:t>
      </w:r>
      <w:r w:rsidRPr="00B361E4" w:rsidR="00B361E4">
        <w:t>toute information se rapportant à une personne physique identifiée ou identifiable (ci-après dénommée «personne concernée»); est réputée être une «personne physique identifiable» une personne physique qui peut être identifiée, directement ou indirectement, notamment par référence à un identifiant, tel qu'un nom, un numéro d'identification, des données de localisation, un identifiant en ligne, ou à un ou plusieurs éléments spécifiques propres à son identité physique, physiologique, génétique, psychique, économique, culturelle ou sociale</w:t>
      </w:r>
      <w:r w:rsidR="00D0485B">
        <w:t>.</w:t>
      </w:r>
    </w:p>
    <w:p w:rsidR="00153015" w:rsidP="00D0485B" w:rsidRDefault="00153015" w14:paraId="0DD9BDAA" w14:textId="77777777">
      <w:pPr>
        <w:jc w:val="both"/>
      </w:pPr>
    </w:p>
    <w:p w:rsidR="00153015" w:rsidP="00D0485B" w:rsidRDefault="00153015" w14:paraId="4842B4E6" w14:textId="11E89F23">
      <w:pPr>
        <w:jc w:val="both"/>
      </w:pPr>
      <w:r w:rsidRPr="00DA5DF8">
        <w:rPr>
          <w:i/>
          <w:iCs/>
          <w:u w:val="single"/>
        </w:rPr>
        <w:t>Traitement :</w:t>
      </w:r>
      <w:r>
        <w:t xml:space="preserve"> </w:t>
      </w:r>
      <w:r w:rsidRPr="00DA5DF8" w:rsidR="00DA5DF8">
        <w:t>toute opération ou tout ensemble d'opérations effectuées ou non à l'aide de procédés automatisés et appliquées à des données ou des ensembles de données à caractère personnel, telles que la collecte, l'enregistrement, l'organisation, la structuration, la conservation, l'adaptation ou la modification, l'extraction, la consultation, l'utilisation, la communication par transmission, la diffusion ou toute autre forme de mise à disposition, le rapprochement ou l'interconnexion, la limitation, l'effacement ou la destruction</w:t>
      </w:r>
      <w:r w:rsidR="00DA5DF8">
        <w:t>.</w:t>
      </w:r>
    </w:p>
    <w:p w:rsidR="005315E6" w:rsidP="00D0485B" w:rsidRDefault="005315E6" w14:paraId="7592D6E8" w14:textId="77777777">
      <w:pPr>
        <w:jc w:val="both"/>
      </w:pPr>
    </w:p>
    <w:p w:rsidR="005315E6" w:rsidP="00D0485B" w:rsidRDefault="005315E6" w14:paraId="71056CF7" w14:textId="6C69F28A">
      <w:pPr>
        <w:jc w:val="both"/>
      </w:pPr>
      <w:r w:rsidRPr="000B2D60">
        <w:rPr>
          <w:i/>
          <w:iCs/>
          <w:u w:val="single"/>
        </w:rPr>
        <w:t>Responsable du traitement :</w:t>
      </w:r>
      <w:r>
        <w:t xml:space="preserve"> </w:t>
      </w:r>
      <w:r w:rsidRPr="000B2D60" w:rsidR="000B2D60">
        <w:t>la personne physique ou morale, l'autorité publique, le service ou un autre organisme qui, seul ou conjointement avec d'autres, détermine les finalités et les moyens du traitement; lorsque les finalités et les moyens de ce traitement sont déterminés par le droit de l'Union ou le droit d'un État membre, le responsable du traitement peut être désigné ou les critères spécifiques applicables à sa désignation peuvent être prévus par le droit de l'Union ou par le droit d'un État membre</w:t>
      </w:r>
      <w:r w:rsidR="000B2D60">
        <w:t>.</w:t>
      </w:r>
    </w:p>
    <w:p w:rsidR="00153015" w:rsidP="00D0485B" w:rsidRDefault="00153015" w14:paraId="75457F64" w14:textId="77777777">
      <w:pPr>
        <w:jc w:val="both"/>
      </w:pPr>
    </w:p>
    <w:p w:rsidR="00153015" w:rsidP="00D0485B" w:rsidRDefault="00153015" w14:paraId="09CA066B" w14:textId="55A887EA">
      <w:pPr>
        <w:jc w:val="both"/>
      </w:pPr>
      <w:r w:rsidRPr="001C0BAA">
        <w:rPr>
          <w:i/>
          <w:iCs/>
          <w:u w:val="single"/>
        </w:rPr>
        <w:t>Destinataire :</w:t>
      </w:r>
      <w:r>
        <w:t xml:space="preserve"> </w:t>
      </w:r>
      <w:r w:rsidRPr="001C0BAA" w:rsidR="001C0BAA">
        <w:t xml:space="preserve"> la personne physique ou morale, l'autorité publique, le service ou tout autre organisme qui reçoit communication de données à caractère personnel, qu'il s'agisse ou non d'un tiers. Toutefois, les autorités publiques qui sont susceptibles de recevoir communication </w:t>
      </w:r>
      <w:r w:rsidRPr="001C0BAA" w:rsidR="001C0BAA">
        <w:lastRenderedPageBreak/>
        <w:t>de données à caractère personnel dans le cadre d'une mission d'enquête particulière conformément au droit de l'Union ou au droit d'un État membre ne sont pas considérées comme des destinataires</w:t>
      </w:r>
      <w:r w:rsidR="005A6CA2">
        <w:t xml:space="preserve"> </w:t>
      </w:r>
      <w:r w:rsidRPr="001C0BAA" w:rsidR="001C0BAA">
        <w:t>; le traitement de ces données par les autorités publiques en question est conforme aux règles applicables en matière de protection des données en fonction des finalités du traitement</w:t>
      </w:r>
      <w:r w:rsidR="001C0BAA">
        <w:t>.</w:t>
      </w:r>
    </w:p>
    <w:p w:rsidR="00153015" w:rsidP="00D0485B" w:rsidRDefault="00153015" w14:paraId="3C9D71E2" w14:textId="77777777">
      <w:pPr>
        <w:jc w:val="both"/>
      </w:pPr>
    </w:p>
    <w:p w:rsidR="00153015" w:rsidP="00D0485B" w:rsidRDefault="00153015" w14:paraId="49221527" w14:textId="65AFD98D">
      <w:pPr>
        <w:jc w:val="both"/>
      </w:pPr>
      <w:r w:rsidRPr="0048676A">
        <w:rPr>
          <w:i/>
          <w:iCs/>
          <w:u w:val="single"/>
        </w:rPr>
        <w:t>Sous-traitant :</w:t>
      </w:r>
      <w:r>
        <w:t xml:space="preserve"> </w:t>
      </w:r>
      <w:r w:rsidRPr="0048676A" w:rsidR="0048676A">
        <w:t>la personne physique ou morale, l'autorité publique, le service ou un autre organisme qui traite des données à caractère personnel pour le compte du responsable du traitement</w:t>
      </w:r>
      <w:r w:rsidR="0048676A">
        <w:t>.</w:t>
      </w:r>
    </w:p>
    <w:p w:rsidR="00A65A5D" w:rsidP="00D0485B" w:rsidRDefault="00A65A5D" w14:paraId="734D5717" w14:textId="77777777">
      <w:pPr>
        <w:jc w:val="both"/>
      </w:pPr>
    </w:p>
    <w:p w:rsidRPr="00B17BE5" w:rsidR="00A65A5D" w:rsidP="00D0485B" w:rsidRDefault="00A65A5D" w14:paraId="697ACA06" w14:textId="3476C938">
      <w:pPr>
        <w:jc w:val="both"/>
        <w:rPr>
          <w:lang w:val="fr-BE"/>
        </w:rPr>
      </w:pPr>
      <w:r w:rsidRPr="000F2F1A">
        <w:rPr>
          <w:i/>
          <w:iCs/>
          <w:u w:val="single"/>
        </w:rPr>
        <w:t>Données sensibles :</w:t>
      </w:r>
      <w:r>
        <w:t xml:space="preserve"> </w:t>
      </w:r>
      <w:r w:rsidRPr="00F41370" w:rsidR="00F41370">
        <w:t xml:space="preserve">les catégories particulières de données à caractère personnel telles que mentionnées à l'article 9.1 du RGPD, plus particulièrement </w:t>
      </w:r>
      <w:r w:rsidR="00F41370">
        <w:t>ainsi que</w:t>
      </w:r>
      <w:r w:rsidR="000F2F1A">
        <w:t xml:space="preserve"> </w:t>
      </w:r>
      <w:r w:rsidRPr="000F2F1A" w:rsidR="000F2F1A">
        <w:rPr>
          <w:lang w:val="fr-BE"/>
        </w:rPr>
        <w:t>les données à caractère personnel relatives aux condamnations pénales et aux infractions</w:t>
      </w:r>
      <w:r w:rsidR="000F2F1A">
        <w:rPr>
          <w:lang w:val="fr-BE"/>
        </w:rPr>
        <w:t>.</w:t>
      </w:r>
    </w:p>
    <w:p w:rsidR="00A65A5D" w:rsidP="00D0485B" w:rsidRDefault="00A65A5D" w14:paraId="36A26250" w14:textId="77777777">
      <w:pPr>
        <w:jc w:val="both"/>
      </w:pPr>
    </w:p>
    <w:p w:rsidRPr="00342505" w:rsidR="00F11AED" w:rsidP="00EF5633" w:rsidRDefault="00A65A5D" w14:paraId="22ECD8FE" w14:textId="65E2A6E6">
      <w:r w:rsidRPr="00B17BE5">
        <w:rPr>
          <w:i/>
          <w:iCs/>
          <w:u w:val="single"/>
        </w:rPr>
        <w:t>Finalité :</w:t>
      </w:r>
      <w:r>
        <w:t xml:space="preserve"> </w:t>
      </w:r>
      <w:r w:rsidRPr="00477AD2" w:rsidR="00477AD2">
        <w:t>objectif principal de l’utilisation de données personnelles</w:t>
      </w:r>
      <w:r w:rsidR="00B17BE5">
        <w:t xml:space="preserve">. </w:t>
      </w:r>
      <w:r w:rsidRPr="00B17BE5" w:rsidR="001A0DE8">
        <w:t>Les données sont collectées pour un but bien déterminé et légitime et ne sont pas traitées ultérieurement de façon incompatible avec cet objectif initial.</w:t>
      </w:r>
    </w:p>
    <w:p w:rsidRPr="00762CBD" w:rsidR="00266F78" w:rsidP="002A27BA" w:rsidRDefault="004E2882" w14:paraId="298214B3" w14:textId="589029CE">
      <w:pPr>
        <w:pStyle w:val="Titre1"/>
      </w:pPr>
      <w:bookmarkStart w:name="_Toc203037558" w:id="1"/>
      <w:r w:rsidRPr="00762CBD">
        <w:t>Responsable du traitement et sous-traitants</w:t>
      </w:r>
      <w:bookmarkEnd w:id="1"/>
    </w:p>
    <w:p w:rsidRPr="00C12F09" w:rsidR="00C12F09" w:rsidP="00D0485B" w:rsidRDefault="00C12F09" w14:paraId="23F66EFC" w14:textId="77777777">
      <w:pPr>
        <w:jc w:val="both"/>
      </w:pPr>
    </w:p>
    <w:p w:rsidR="00C12F09" w:rsidP="00D0485B" w:rsidRDefault="006C09BD" w14:paraId="384C2A84" w14:textId="67BE7268">
      <w:pPr>
        <w:jc w:val="both"/>
      </w:pPr>
      <w:r w:rsidRPr="000F2078">
        <w:t xml:space="preserve">Au sens de la </w:t>
      </w:r>
      <w:r w:rsidRPr="000F2078" w:rsidR="000034BD">
        <w:t>législation,</w:t>
      </w:r>
      <w:r w:rsidRPr="000F2078" w:rsidR="006B7526">
        <w:t xml:space="preserve"> la </w:t>
      </w:r>
      <w:r w:rsidRPr="00CA664E" w:rsidR="006B7526">
        <w:rPr>
          <w:b/>
          <w:bCs/>
        </w:rPr>
        <w:t>commune de Mont-Saint-Guibert</w:t>
      </w:r>
      <w:r w:rsidRPr="000F2078" w:rsidR="006B7526">
        <w:t xml:space="preserve"> est responsable du traitement de vos données à caractère personnel. </w:t>
      </w:r>
      <w:r w:rsidRPr="000F2078" w:rsidR="000034BD">
        <w:t xml:space="preserve">La commune est </w:t>
      </w:r>
      <w:r w:rsidRPr="000F2078" w:rsidR="000F2078">
        <w:t>susceptible de faire appel à des sous-traitants dans le respect strict de la législation.</w:t>
      </w:r>
    </w:p>
    <w:p w:rsidR="00DB4E74" w:rsidP="00D0485B" w:rsidRDefault="00DB4E74" w14:paraId="1D3DDD37" w14:textId="77777777">
      <w:pPr>
        <w:jc w:val="both"/>
      </w:pPr>
    </w:p>
    <w:p w:rsidR="00F11AED" w:rsidP="00D0485B" w:rsidRDefault="00DB4E74" w14:paraId="54EC0E50" w14:textId="77777777">
      <w:pPr>
        <w:pStyle w:val="Paragraphedeliste"/>
        <w:numPr>
          <w:ilvl w:val="0"/>
          <w:numId w:val="4"/>
        </w:numPr>
        <w:jc w:val="both"/>
      </w:pPr>
      <w:r>
        <w:t>Administration communale de Mont-Saint-Guibert</w:t>
      </w:r>
    </w:p>
    <w:p w:rsidR="0038570B" w:rsidP="00D0485B" w:rsidRDefault="0038570B" w14:paraId="01EA3C02" w14:textId="6F100711">
      <w:pPr>
        <w:pStyle w:val="Paragraphedeliste"/>
        <w:numPr>
          <w:ilvl w:val="0"/>
          <w:numId w:val="4"/>
        </w:numPr>
        <w:jc w:val="both"/>
        <w:rPr/>
      </w:pPr>
      <w:r w:rsidR="14BE986E">
        <w:rPr/>
        <w:t>39 Grand’Rue, 1435 Mont-Saint-Guibert</w:t>
      </w:r>
    </w:p>
    <w:p w:rsidR="14BE986E" w:rsidP="14BE986E" w:rsidRDefault="14BE986E" w14:paraId="0281529F" w14:textId="5117CDDC">
      <w:pPr>
        <w:pStyle w:val="Paragraphedeliste"/>
        <w:numPr>
          <w:ilvl w:val="0"/>
          <w:numId w:val="4"/>
        </w:numPr>
        <w:jc w:val="both"/>
        <w:rPr>
          <w:noProof w:val="0"/>
          <w:u w:val="single"/>
          <w:lang w:val="fr-FR"/>
        </w:rPr>
      </w:pPr>
      <w:r w:rsidRPr="14BE986E" w:rsidR="14BE986E">
        <w:rPr>
          <w:noProof w:val="0"/>
          <w:lang w:val="fr-FR"/>
        </w:rPr>
        <w:t>info@mont-saint-guibert.be</w:t>
      </w:r>
    </w:p>
    <w:p w:rsidR="00354422" w:rsidP="002A27BA" w:rsidRDefault="00354422" w14:paraId="5BD9C483" w14:textId="6ACAA003">
      <w:pPr>
        <w:pStyle w:val="Titre1"/>
      </w:pPr>
      <w:bookmarkStart w:name="_Toc203037559" w:id="2"/>
      <w:r>
        <w:t>Fondement du traitement</w:t>
      </w:r>
      <w:bookmarkEnd w:id="2"/>
    </w:p>
    <w:p w:rsidR="00354422" w:rsidP="002A27BA" w:rsidRDefault="00354422" w14:paraId="3C59179E" w14:textId="77777777"/>
    <w:p w:rsidR="00282068" w:rsidP="00210184" w:rsidRDefault="00354422" w14:paraId="7BC0529D" w14:textId="01917FFD">
      <w:pPr>
        <w:jc w:val="both"/>
      </w:pPr>
      <w:r w:rsidRPr="00A805DA">
        <w:t xml:space="preserve">La commune </w:t>
      </w:r>
      <w:r w:rsidR="00E22DC5">
        <w:t>ne traite vos données personnelles que dans la mesure où </w:t>
      </w:r>
      <w:r w:rsidR="003D775C">
        <w:t xml:space="preserve">le traitement est nécessaire à l’exécution d’une </w:t>
      </w:r>
      <w:r w:rsidRPr="00CA664E" w:rsidR="003D775C">
        <w:rPr>
          <w:b/>
          <w:bCs/>
        </w:rPr>
        <w:t>mission d’intérêt public</w:t>
      </w:r>
      <w:r w:rsidR="00A84A2C">
        <w:t xml:space="preserve"> (reprise à l’article </w:t>
      </w:r>
      <w:r w:rsidR="00210184">
        <w:t>80, §1</w:t>
      </w:r>
      <w:r w:rsidRPr="00210184" w:rsidR="00210184">
        <w:rPr>
          <w:vertAlign w:val="superscript"/>
        </w:rPr>
        <w:t>er</w:t>
      </w:r>
      <w:r w:rsidR="00210184">
        <w:t>, 3°, alinéa 6</w:t>
      </w:r>
      <w:r w:rsidR="00665DE3">
        <w:t xml:space="preserve"> du Code wallon de l’</w:t>
      </w:r>
      <w:r w:rsidR="00282068">
        <w:t>H</w:t>
      </w:r>
      <w:r w:rsidR="00665DE3">
        <w:t>abitation durable</w:t>
      </w:r>
      <w:r w:rsidR="00160915">
        <w:t>)</w:t>
      </w:r>
      <w:r w:rsidR="00665DE3">
        <w:t>.</w:t>
      </w:r>
    </w:p>
    <w:p w:rsidR="00282068" w:rsidP="00282068" w:rsidRDefault="00282068" w14:paraId="3603D8F3" w14:textId="4B14DC78">
      <w:pPr>
        <w:pStyle w:val="Titre1"/>
      </w:pPr>
      <w:bookmarkStart w:name="_Toc203037560" w:id="3"/>
      <w:r>
        <w:t>Finalité</w:t>
      </w:r>
      <w:bookmarkEnd w:id="3"/>
    </w:p>
    <w:p w:rsidR="00B97692" w:rsidP="00B97692" w:rsidRDefault="00B97692" w14:paraId="62D1BF79" w14:textId="77777777"/>
    <w:p w:rsidRPr="001A0DE8" w:rsidR="005E2B9D" w:rsidP="001A0DE8" w:rsidRDefault="005E2B9D" w14:paraId="3B6C9DAA" w14:textId="7A51109B">
      <w:pPr>
        <w:jc w:val="both"/>
      </w:pPr>
      <w:r w:rsidRPr="001A0DE8">
        <w:t xml:space="preserve">Vos données personnelles ne sont traitées que dans la mesure nécessaire et proportionnelle à la poursuite </w:t>
      </w:r>
      <w:r w:rsidR="00E924F3">
        <w:t>des</w:t>
      </w:r>
      <w:r w:rsidRPr="001A0DE8">
        <w:t xml:space="preserve"> finalités.</w:t>
      </w:r>
    </w:p>
    <w:p w:rsidR="00100C02" w:rsidP="001A0DE8" w:rsidRDefault="00100C02" w14:paraId="36F1521D" w14:textId="77777777">
      <w:pPr>
        <w:jc w:val="both"/>
      </w:pPr>
    </w:p>
    <w:p w:rsidR="00CA664E" w:rsidP="001A0DE8" w:rsidRDefault="009C6C63" w14:paraId="43881E86" w14:textId="15169FA7">
      <w:pPr>
        <w:jc w:val="both"/>
      </w:pPr>
      <w:r w:rsidR="14BE986E">
        <w:rPr/>
        <w:t xml:space="preserve">Dans le chef de la commune, la finalité </w:t>
      </w:r>
      <w:r w:rsidR="14BE986E">
        <w:rPr/>
        <w:t>est</w:t>
      </w:r>
      <w:r w:rsidR="14BE986E">
        <w:rPr/>
        <w:t xml:space="preserve"> de </w:t>
      </w:r>
      <w:r w:rsidRPr="14BE986E" w:rsidR="14BE986E">
        <w:rPr>
          <w:b w:val="1"/>
          <w:bCs w:val="1"/>
        </w:rPr>
        <w:t>lutter contre les logements inoccupés</w:t>
      </w:r>
      <w:r w:rsidR="14BE986E">
        <w:rPr/>
        <w:t xml:space="preserve">. </w:t>
      </w:r>
    </w:p>
    <w:p w:rsidR="00DE32E2" w:rsidP="00DE32E2" w:rsidRDefault="005A3133" w14:paraId="065C6122" w14:textId="4798CDF2">
      <w:pPr>
        <w:pStyle w:val="Titre1"/>
      </w:pPr>
      <w:bookmarkStart w:name="_Toc203037561" w:id="5"/>
      <w:r>
        <w:lastRenderedPageBreak/>
        <w:t>Types de données traitées</w:t>
      </w:r>
      <w:bookmarkEnd w:id="5"/>
    </w:p>
    <w:p w:rsidR="005A3133" w:rsidP="005A3133" w:rsidRDefault="005A3133" w14:paraId="3E598A87" w14:textId="77777777"/>
    <w:p w:rsidR="00CD3DB5" w:rsidP="005A3133" w:rsidRDefault="00CD3DB5" w14:paraId="415FB350" w14:textId="451090C5">
      <w:r>
        <w:t xml:space="preserve">Les données </w:t>
      </w:r>
      <w:r w:rsidR="00D17BA4">
        <w:t>traitées</w:t>
      </w:r>
      <w:r w:rsidR="005B0FFA">
        <w:t xml:space="preserve"> sont </w:t>
      </w:r>
      <w:r w:rsidR="007A05F4">
        <w:t>les suivantes :</w:t>
      </w:r>
    </w:p>
    <w:p w:rsidR="005A3133" w:rsidP="00AB405A" w:rsidRDefault="00D24470" w14:paraId="65B33E41" w14:textId="7E401696">
      <w:pPr>
        <w:pStyle w:val="Paragraphedeliste"/>
        <w:numPr>
          <w:ilvl w:val="0"/>
          <w:numId w:val="5"/>
        </w:numPr>
        <w:spacing w:after="120"/>
        <w:ind w:left="714" w:hanging="357"/>
        <w:contextualSpacing w:val="0"/>
      </w:pPr>
      <w:r>
        <w:t>a</w:t>
      </w:r>
      <w:r w:rsidR="00CD3DB5">
        <w:t>dresse du logement</w:t>
      </w:r>
      <w:r w:rsidR="00B964EF">
        <w:t> </w:t>
      </w:r>
      <w:r>
        <w:t xml:space="preserve">(rue, numéro de boîte postale, étage le cas échéant, code postal, localité) </w:t>
      </w:r>
      <w:r w:rsidR="00B964EF">
        <w:t>;</w:t>
      </w:r>
    </w:p>
    <w:p w:rsidR="00B964EF" w:rsidP="00AB405A" w:rsidRDefault="00D24470" w14:paraId="0177A1DB" w14:textId="4CE8D8B2">
      <w:pPr>
        <w:pStyle w:val="Paragraphedeliste"/>
        <w:numPr>
          <w:ilvl w:val="0"/>
          <w:numId w:val="5"/>
        </w:numPr>
        <w:spacing w:after="120"/>
        <w:ind w:left="714" w:hanging="357"/>
        <w:contextualSpacing w:val="0"/>
      </w:pPr>
      <w:r>
        <w:t>c</w:t>
      </w:r>
      <w:r w:rsidR="00B964EF">
        <w:t>onsommation d’eau et/ou d’électricité</w:t>
      </w:r>
      <w:r w:rsidR="00324A27">
        <w:t> ;</w:t>
      </w:r>
    </w:p>
    <w:p w:rsidR="00324A27" w:rsidP="00AB405A" w:rsidRDefault="00D24470" w14:paraId="7E7FA65B" w14:textId="49EB5E0D">
      <w:pPr>
        <w:pStyle w:val="Paragraphedeliste"/>
        <w:numPr>
          <w:ilvl w:val="0"/>
          <w:numId w:val="5"/>
        </w:numPr>
        <w:spacing w:after="120"/>
        <w:ind w:left="714" w:hanging="357"/>
        <w:contextualSpacing w:val="0"/>
      </w:pPr>
      <w:r>
        <w:t>d</w:t>
      </w:r>
      <w:r w:rsidR="00324A27">
        <w:t>onnées d’identification personnelles (nom, prénom)</w:t>
      </w:r>
      <w:r>
        <w:t> ;</w:t>
      </w:r>
    </w:p>
    <w:p w:rsidR="00D24470" w:rsidP="00AB405A" w:rsidRDefault="004D4D04" w14:paraId="2882883D" w14:textId="4514850C">
      <w:pPr>
        <w:pStyle w:val="Paragraphedeliste"/>
        <w:numPr>
          <w:ilvl w:val="0"/>
          <w:numId w:val="5"/>
        </w:numPr>
        <w:spacing w:after="120"/>
        <w:ind w:left="714" w:hanging="357"/>
        <w:contextualSpacing w:val="0"/>
      </w:pPr>
      <w:r>
        <w:t>m</w:t>
      </w:r>
      <w:r w:rsidR="00D24470">
        <w:t xml:space="preserve">esures </w:t>
      </w:r>
      <w:r>
        <w:t>pour lutter contre les logements inoccupés.</w:t>
      </w:r>
    </w:p>
    <w:p w:rsidR="007A05F4" w:rsidP="007A05F4" w:rsidRDefault="007A05F4" w14:paraId="0AC1F088" w14:textId="77777777"/>
    <w:p w:rsidR="00573B4D" w:rsidP="007A05F4" w:rsidRDefault="007A05F4" w14:paraId="7311D475" w14:textId="3E534C0F">
      <w:r>
        <w:t xml:space="preserve">Les données à caractère personnel </w:t>
      </w:r>
      <w:r w:rsidR="00A33172">
        <w:t>traitées</w:t>
      </w:r>
      <w:r>
        <w:t xml:space="preserve"> doivent être adéquates, pertinentes et limitées à ce qui est nécessaire au regard de la finalité poursuivie.</w:t>
      </w:r>
    </w:p>
    <w:p w:rsidR="00573B4D" w:rsidP="00573B4D" w:rsidRDefault="00573B4D" w14:paraId="2A1882EB" w14:textId="7D1678C6">
      <w:pPr>
        <w:pStyle w:val="Titre1"/>
      </w:pPr>
      <w:bookmarkStart w:name="_Toc203037562" w:id="6"/>
      <w:r>
        <w:t>Durée de conservation</w:t>
      </w:r>
      <w:bookmarkEnd w:id="6"/>
    </w:p>
    <w:p w:rsidR="00573B4D" w:rsidP="00573B4D" w:rsidRDefault="00573B4D" w14:paraId="23202C11" w14:textId="77777777"/>
    <w:p w:rsidR="00166EC2" w:rsidP="00573B4D" w:rsidRDefault="00E14052" w14:paraId="6D1B9E33" w14:textId="69B7689A">
      <w:r>
        <w:t xml:space="preserve">A compter de la mise à disposition </w:t>
      </w:r>
      <w:r w:rsidR="00AD1551">
        <w:t>des données à l’administration communale de Mont-Saint-Guibert, le délai de conservation des données</w:t>
      </w:r>
      <w:r w:rsidR="009F7B2C">
        <w:t xml:space="preserve"> est de </w:t>
      </w:r>
      <w:r w:rsidRPr="003B5571" w:rsidR="009F7B2C">
        <w:rPr>
          <w:b/>
          <w:bCs/>
        </w:rPr>
        <w:t>10 ans</w:t>
      </w:r>
      <w:r w:rsidR="009F7B2C">
        <w:t xml:space="preserve"> (sous réserve de la cessation définitive des procédures et recours administratifs et judiciaires qui y sont liés).</w:t>
      </w:r>
    </w:p>
    <w:p w:rsidR="00166EC2" w:rsidP="00166EC2" w:rsidRDefault="00166EC2" w14:paraId="70EE29EB" w14:textId="07DFEDAB">
      <w:pPr>
        <w:pStyle w:val="Titre1"/>
      </w:pPr>
      <w:bookmarkStart w:name="_Toc203037563" w:id="7"/>
      <w:r>
        <w:t>Destinataires</w:t>
      </w:r>
      <w:bookmarkEnd w:id="7"/>
    </w:p>
    <w:p w:rsidR="004659FB" w:rsidP="004659FB" w:rsidRDefault="004659FB" w14:paraId="3B1C51B0" w14:textId="77777777"/>
    <w:p w:rsidR="004659FB" w:rsidP="004659FB" w:rsidRDefault="00741F44" w14:paraId="0911872E" w14:textId="1E722D2F">
      <w:r>
        <w:t xml:space="preserve">Les destinataires des données </w:t>
      </w:r>
      <w:r w:rsidR="00A157E9">
        <w:t xml:space="preserve">à caractère personnel sont les </w:t>
      </w:r>
      <w:r w:rsidRPr="00D7730E" w:rsidR="00A37F7D">
        <w:rPr>
          <w:b/>
          <w:bCs/>
        </w:rPr>
        <w:t>institutions autorisées</w:t>
      </w:r>
      <w:r w:rsidR="00A37F7D">
        <w:t xml:space="preserve"> et les </w:t>
      </w:r>
      <w:r w:rsidRPr="00D7730E" w:rsidR="00A37F7D">
        <w:rPr>
          <w:b/>
          <w:bCs/>
        </w:rPr>
        <w:t>titulaires</w:t>
      </w:r>
      <w:r w:rsidRPr="00D7730E" w:rsidR="004040DF">
        <w:rPr>
          <w:b/>
          <w:bCs/>
        </w:rPr>
        <w:t xml:space="preserve"> de droit réel</w:t>
      </w:r>
      <w:r w:rsidR="004040DF">
        <w:t>.</w:t>
      </w:r>
    </w:p>
    <w:p w:rsidR="00A37F7D" w:rsidP="00573B4D" w:rsidRDefault="00A37F7D" w14:paraId="25CAA91D" w14:textId="77777777"/>
    <w:p w:rsidR="00311D42" w:rsidP="00573B4D" w:rsidRDefault="000D0936" w14:paraId="1C8779AB" w14:textId="1D3C1A53">
      <w:r>
        <w:t xml:space="preserve">La commune peut faire appel à des prestataires de services </w:t>
      </w:r>
      <w:r w:rsidR="00A37F7D">
        <w:t xml:space="preserve">qui agissent en tant que </w:t>
      </w:r>
      <w:r w:rsidRPr="00D7730E" w:rsidR="00A37F7D">
        <w:rPr>
          <w:b/>
          <w:bCs/>
        </w:rPr>
        <w:t>sous-traitants</w:t>
      </w:r>
      <w:r w:rsidR="00A37F7D">
        <w:t xml:space="preserve"> soumis aux exigences du RGPD.</w:t>
      </w:r>
    </w:p>
    <w:p w:rsidR="00FB4C71" w:rsidP="00FB4C71" w:rsidRDefault="001F7866" w14:paraId="762043C8" w14:textId="04172ED8">
      <w:pPr>
        <w:pStyle w:val="Titre1"/>
      </w:pPr>
      <w:bookmarkStart w:name="_Toc203037564" w:id="8"/>
      <w:r>
        <w:t>Mesures de sécurité</w:t>
      </w:r>
      <w:bookmarkEnd w:id="8"/>
    </w:p>
    <w:p w:rsidR="00EF5633" w:rsidP="00292AA0" w:rsidRDefault="00EF5633" w14:paraId="2B86C654" w14:textId="77777777">
      <w:pPr>
        <w:jc w:val="both"/>
      </w:pPr>
    </w:p>
    <w:p w:rsidR="00A33172" w:rsidP="00292AA0" w:rsidRDefault="00A33172" w14:paraId="03EEE049" w14:textId="40A59660">
      <w:pPr>
        <w:jc w:val="both"/>
      </w:pPr>
      <w:r w:rsidRPr="00A33172">
        <w:t xml:space="preserve">La commune s'engage, pour protéger les données à caractère personnel, à mettre en œuvre un maximum de mesures de protection afin notamment </w:t>
      </w:r>
      <w:r w:rsidRPr="00292AA0">
        <w:rPr>
          <w:b/>
          <w:bCs/>
        </w:rPr>
        <w:t>d'empêcher qu'elles ne soient déformées, endommagées ou communiquées à des tiers non autorisés</w:t>
      </w:r>
      <w:r w:rsidRPr="00A33172">
        <w:t>.</w:t>
      </w:r>
    </w:p>
    <w:p w:rsidR="00585B79" w:rsidP="00292AA0" w:rsidRDefault="00585B79" w14:paraId="5B5D96A0" w14:textId="77777777">
      <w:pPr>
        <w:jc w:val="both"/>
      </w:pPr>
    </w:p>
    <w:p w:rsidRPr="00F34218" w:rsidR="006166BD" w:rsidP="00292AA0" w:rsidRDefault="006166BD" w14:paraId="44F78961" w14:textId="1A5DCADD">
      <w:pPr>
        <w:jc w:val="both"/>
        <w:rPr>
          <w:b/>
          <w:bCs/>
        </w:rPr>
      </w:pPr>
      <w:r>
        <w:rPr>
          <w:bCs/>
        </w:rPr>
        <w:t>L</w:t>
      </w:r>
      <w:r w:rsidRPr="006166BD">
        <w:rPr>
          <w:bCs/>
        </w:rPr>
        <w:t>es mesures techniques et organisationnelles appropriées ont été mises en place de manière à assurer un niveau de protection adéquat des données à caractère personnel traitées tout en tenant compte</w:t>
      </w:r>
      <w:r>
        <w:rPr>
          <w:bCs/>
        </w:rPr>
        <w:t> :</w:t>
      </w:r>
    </w:p>
    <w:p w:rsidRPr="006166BD" w:rsidR="006166BD" w:rsidP="00AB405A" w:rsidRDefault="006166BD" w14:paraId="675E1E09" w14:textId="61750DD1">
      <w:pPr>
        <w:numPr>
          <w:ilvl w:val="0"/>
          <w:numId w:val="6"/>
        </w:numPr>
        <w:spacing w:after="120"/>
        <w:ind w:left="419" w:hanging="357"/>
        <w:jc w:val="both"/>
      </w:pPr>
      <w:r>
        <w:t>d</w:t>
      </w:r>
      <w:r w:rsidRPr="006166BD">
        <w:t>e l’état de la technique et des coûts de mise en œuvre ;</w:t>
      </w:r>
    </w:p>
    <w:p w:rsidRPr="006166BD" w:rsidR="006166BD" w:rsidP="00AB405A" w:rsidRDefault="006166BD" w14:paraId="20B32A45" w14:textId="7E1F8571">
      <w:pPr>
        <w:numPr>
          <w:ilvl w:val="0"/>
          <w:numId w:val="6"/>
        </w:numPr>
        <w:spacing w:after="120"/>
        <w:ind w:left="419" w:hanging="357"/>
        <w:jc w:val="both"/>
      </w:pPr>
      <w:r>
        <w:t>d</w:t>
      </w:r>
      <w:r w:rsidRPr="006166BD">
        <w:t>e la nature, de l’étendue, du contexte et des finalités du traitement</w:t>
      </w:r>
      <w:r w:rsidR="00292AA0">
        <w:t> ;</w:t>
      </w:r>
    </w:p>
    <w:p w:rsidRPr="00A33172" w:rsidR="006166BD" w:rsidP="00AB405A" w:rsidRDefault="006166BD" w14:paraId="2B257DB5" w14:textId="525538F4">
      <w:pPr>
        <w:numPr>
          <w:ilvl w:val="0"/>
          <w:numId w:val="6"/>
        </w:numPr>
        <w:spacing w:after="120"/>
        <w:ind w:left="419" w:hanging="357"/>
        <w:jc w:val="both"/>
      </w:pPr>
      <w:r>
        <w:t>d</w:t>
      </w:r>
      <w:r w:rsidRPr="006166BD">
        <w:t>e la probabilité et de la gravité du risque encouru pour les droits et libertés des personnes physiques concernées.</w:t>
      </w:r>
    </w:p>
    <w:p w:rsidR="00AB405A" w:rsidRDefault="00AB405A" w14:paraId="6C0766C2" w14:textId="77777777">
      <w:pPr>
        <w:spacing w:after="160" w:line="259" w:lineRule="auto"/>
        <w:rPr>
          <w:b/>
          <w:bCs/>
          <w:sz w:val="32"/>
          <w:szCs w:val="32"/>
        </w:rPr>
      </w:pPr>
      <w:bookmarkStart w:name="_Toc203037565" w:id="9"/>
      <w:r>
        <w:br w:type="page"/>
      </w:r>
    </w:p>
    <w:p w:rsidR="00CD4C4E" w:rsidP="00CD4C4E" w:rsidRDefault="00B721A6" w14:paraId="3A83AE9A" w14:textId="2F33A9D7">
      <w:pPr>
        <w:pStyle w:val="Titre1"/>
      </w:pPr>
      <w:r>
        <w:lastRenderedPageBreak/>
        <w:t>Droits des personnes concernées</w:t>
      </w:r>
      <w:bookmarkEnd w:id="9"/>
    </w:p>
    <w:p w:rsidR="00EF5633" w:rsidP="00CD4C4E" w:rsidRDefault="00EF5633" w14:paraId="38982A90" w14:textId="77777777"/>
    <w:p w:rsidR="00CD4C4E" w:rsidP="00CD4C4E" w:rsidRDefault="00CD4C4E" w14:paraId="0F2ABB35" w14:textId="311CCAAD">
      <w:r>
        <w:t xml:space="preserve">Vous avez le droit : </w:t>
      </w:r>
    </w:p>
    <w:p w:rsidR="00CD4C4E" w:rsidP="00CD4C4E" w:rsidRDefault="00CD4C4E" w14:paraId="00FE6ADC" w14:textId="77777777"/>
    <w:p w:rsidRPr="00E71D49" w:rsidR="00CD4C4E" w:rsidP="00AB405A" w:rsidRDefault="00CD4C4E" w14:paraId="14FD0AC0" w14:textId="7278175F">
      <w:pPr>
        <w:pStyle w:val="Paragraphedeliste"/>
        <w:numPr>
          <w:ilvl w:val="0"/>
          <w:numId w:val="8"/>
        </w:numPr>
        <w:spacing w:after="120"/>
        <w:ind w:left="714" w:hanging="357"/>
        <w:contextualSpacing w:val="0"/>
        <w:jc w:val="both"/>
      </w:pPr>
      <w:r w:rsidRPr="00E71D49">
        <w:t xml:space="preserve">de recevoir des </w:t>
      </w:r>
      <w:r w:rsidRPr="00E71D49">
        <w:rPr>
          <w:b/>
          <w:bCs/>
        </w:rPr>
        <w:t>informations</w:t>
      </w:r>
      <w:r w:rsidRPr="00E71D49">
        <w:t xml:space="preserve"> sur le traitement de vos données à caractère personnel</w:t>
      </w:r>
      <w:r w:rsidR="00614447">
        <w:t> ;</w:t>
      </w:r>
    </w:p>
    <w:p w:rsidRPr="00E71D49" w:rsidR="00CD4C4E" w:rsidP="00AB405A" w:rsidRDefault="00CD4C4E" w14:paraId="6361C3C6" w14:textId="798A463D">
      <w:pPr>
        <w:pStyle w:val="Paragraphedeliste"/>
        <w:numPr>
          <w:ilvl w:val="0"/>
          <w:numId w:val="8"/>
        </w:numPr>
        <w:spacing w:after="120"/>
        <w:ind w:left="714" w:hanging="357"/>
        <w:contextualSpacing w:val="0"/>
        <w:jc w:val="both"/>
      </w:pPr>
      <w:r w:rsidRPr="00E71D49">
        <w:t xml:space="preserve">d’obtenir </w:t>
      </w:r>
      <w:r w:rsidRPr="00E71D49">
        <w:rPr>
          <w:b/>
          <w:bCs/>
        </w:rPr>
        <w:t>l’accès</w:t>
      </w:r>
      <w:r w:rsidRPr="00E71D49">
        <w:t xml:space="preserve"> aux données à caractère personnel détenues à votre sujet</w:t>
      </w:r>
      <w:r w:rsidRPr="00E71D49" w:rsidR="005E499E">
        <w:t>.</w:t>
      </w:r>
    </w:p>
    <w:p w:rsidRPr="00E71D49" w:rsidR="00CD4C4E" w:rsidP="00AB405A" w:rsidRDefault="00CD4C4E" w14:paraId="7D4CE9A1" w14:textId="20BB52CB">
      <w:pPr>
        <w:pStyle w:val="Paragraphedeliste"/>
        <w:numPr>
          <w:ilvl w:val="0"/>
          <w:numId w:val="8"/>
        </w:numPr>
        <w:spacing w:after="120"/>
        <w:ind w:left="714" w:hanging="357"/>
        <w:contextualSpacing w:val="0"/>
        <w:jc w:val="both"/>
      </w:pPr>
      <w:r w:rsidRPr="00E71D49">
        <w:t xml:space="preserve">de demander que soient </w:t>
      </w:r>
      <w:r w:rsidRPr="001841F9">
        <w:rPr>
          <w:b/>
          <w:bCs/>
        </w:rPr>
        <w:t>corrigées</w:t>
      </w:r>
      <w:r w:rsidRPr="00E71D49">
        <w:t xml:space="preserve"> les données à caractère personnel incorrectes, inexactes ou incomplètes</w:t>
      </w:r>
      <w:r w:rsidR="00703036">
        <w:t> ;</w:t>
      </w:r>
    </w:p>
    <w:p w:rsidRPr="00E71D49" w:rsidR="00CD4C4E" w:rsidP="00AB405A" w:rsidRDefault="00CD4C4E" w14:paraId="792DFBAB" w14:textId="4ED718A1">
      <w:pPr>
        <w:pStyle w:val="Paragraphedeliste"/>
        <w:numPr>
          <w:ilvl w:val="0"/>
          <w:numId w:val="8"/>
        </w:numPr>
        <w:spacing w:after="120"/>
        <w:ind w:left="714" w:hanging="357"/>
        <w:contextualSpacing w:val="0"/>
        <w:jc w:val="both"/>
      </w:pPr>
      <w:r w:rsidRPr="00E71D49">
        <w:t xml:space="preserve">de demander que les données à caractère personnel soient </w:t>
      </w:r>
      <w:r w:rsidRPr="00E71D49">
        <w:rPr>
          <w:b/>
          <w:bCs/>
        </w:rPr>
        <w:t>effacées</w:t>
      </w:r>
      <w:r w:rsidRPr="00E71D49">
        <w:t xml:space="preserve"> lorsqu’elles ne sont plus nécessaires ou si leur traitement est illicite</w:t>
      </w:r>
      <w:r w:rsidR="00703036">
        <w:t> ;</w:t>
      </w:r>
    </w:p>
    <w:p w:rsidRPr="00E71D49" w:rsidR="00CD4C4E" w:rsidP="00AB405A" w:rsidRDefault="00CD4C4E" w14:paraId="6293D615" w14:textId="452CEDDA">
      <w:pPr>
        <w:pStyle w:val="Paragraphedeliste"/>
        <w:numPr>
          <w:ilvl w:val="0"/>
          <w:numId w:val="8"/>
        </w:numPr>
        <w:spacing w:after="120"/>
        <w:ind w:left="714" w:hanging="357"/>
        <w:contextualSpacing w:val="0"/>
        <w:jc w:val="both"/>
      </w:pPr>
      <w:r w:rsidRPr="00E71D49">
        <w:t xml:space="preserve">de vous </w:t>
      </w:r>
      <w:r w:rsidRPr="001841F9">
        <w:rPr>
          <w:b/>
          <w:bCs/>
        </w:rPr>
        <w:t>opposer au traitement</w:t>
      </w:r>
      <w:r w:rsidRPr="00E71D49">
        <w:t xml:space="preserve"> de vos données à caractère personnel à des fins de prospection ou pour des raisons liées à votre situation particulière</w:t>
      </w:r>
      <w:r w:rsidR="00703036">
        <w:t> ;</w:t>
      </w:r>
    </w:p>
    <w:p w:rsidRPr="00E71D49" w:rsidR="00CD4C4E" w:rsidP="00AB405A" w:rsidRDefault="00CD4C4E" w14:paraId="09C75D7F" w14:textId="67FE9A0D">
      <w:pPr>
        <w:pStyle w:val="Paragraphedeliste"/>
        <w:numPr>
          <w:ilvl w:val="0"/>
          <w:numId w:val="8"/>
        </w:numPr>
        <w:spacing w:after="120"/>
        <w:ind w:left="714" w:hanging="357"/>
        <w:contextualSpacing w:val="0"/>
        <w:jc w:val="both"/>
      </w:pPr>
      <w:r w:rsidRPr="00E71D49">
        <w:t xml:space="preserve">de demander la </w:t>
      </w:r>
      <w:r w:rsidRPr="001841F9">
        <w:rPr>
          <w:b/>
          <w:bCs/>
        </w:rPr>
        <w:t>limitation du traitement</w:t>
      </w:r>
      <w:r w:rsidRPr="00E71D49">
        <w:t xml:space="preserve"> de vos données à caractère personnel dans des cas précis visés par la législation et détaillés par l’Autorité de Protection des Données</w:t>
      </w:r>
      <w:r w:rsidR="00703036">
        <w:t> ;</w:t>
      </w:r>
    </w:p>
    <w:p w:rsidRPr="00E71D49" w:rsidR="00CD4C4E" w:rsidP="00AB405A" w:rsidRDefault="00CD4C4E" w14:paraId="405A7E18" w14:textId="77777777">
      <w:pPr>
        <w:pStyle w:val="Paragraphedeliste"/>
        <w:numPr>
          <w:ilvl w:val="0"/>
          <w:numId w:val="8"/>
        </w:numPr>
        <w:spacing w:after="120"/>
        <w:ind w:left="714" w:hanging="357"/>
        <w:contextualSpacing w:val="0"/>
        <w:jc w:val="both"/>
      </w:pPr>
      <w:r w:rsidRPr="00E71D49">
        <w:t>de recevoir vos données à caractère personnel dans un format lisible par machine et de les envoyer à un autre responsable du traitement ("</w:t>
      </w:r>
      <w:r w:rsidRPr="001841F9">
        <w:rPr>
          <w:b/>
          <w:bCs/>
        </w:rPr>
        <w:t>portabilité</w:t>
      </w:r>
      <w:r w:rsidRPr="00E71D49">
        <w:t xml:space="preserve"> des données").</w:t>
      </w:r>
    </w:p>
    <w:p w:rsidRPr="00E71D49" w:rsidR="00CD4C4E" w:rsidP="00CD4C4E" w:rsidRDefault="00CD4C4E" w14:paraId="5A043906" w14:textId="77777777">
      <w:pPr>
        <w:jc w:val="both"/>
      </w:pPr>
    </w:p>
    <w:p w:rsidRPr="00E71D49" w:rsidR="00F34218" w:rsidP="14BE986E" w:rsidRDefault="00CD4C4E" w14:paraId="439A3312" w14:textId="02BDC7AD">
      <w:pPr>
        <w:jc w:val="both"/>
        <w:rPr>
          <w:rFonts w:ascii="Tahoma" w:hAnsi="Tahoma" w:eastAsia="Tahoma" w:cs="Tahoma"/>
          <w:noProof w:val="0"/>
          <w:sz w:val="22"/>
          <w:szCs w:val="22"/>
          <w:lang w:val="fr-FR"/>
        </w:rPr>
      </w:pPr>
      <w:r w:rsidR="14BE986E">
        <w:rPr/>
        <w:t xml:space="preserve">Afin d’exercer vos droits, vous devez contacter le responsable du traitement. Vous devez adresser une demande écrite pour exercer vos droits et vous identifier au préalable à l’adresse suivante : </w:t>
      </w:r>
      <w:hyperlink r:id="Ra48e31a290b44fe1">
        <w:r w:rsidRPr="14BE986E" w:rsidR="14BE986E">
          <w:rPr>
            <w:rStyle w:val="Lienhypertexte"/>
            <w:rFonts w:ascii="Tahoma" w:hAnsi="Tahoma" w:eastAsia="Tahoma" w:cs="Tahoma"/>
            <w:b w:val="1"/>
            <w:bCs w:val="1"/>
            <w:noProof w:val="0"/>
            <w:sz w:val="22"/>
            <w:szCs w:val="22"/>
            <w:lang w:val="fr-FR"/>
          </w:rPr>
          <w:t>info@mont-saint-guibert.be</w:t>
        </w:r>
      </w:hyperlink>
      <w:r w:rsidRPr="14BE986E" w:rsidR="14BE986E">
        <w:rPr>
          <w:rFonts w:ascii="Tahoma" w:hAnsi="Tahoma" w:eastAsia="Tahoma" w:cs="Tahoma"/>
          <w:b w:val="1"/>
          <w:bCs w:val="1"/>
          <w:noProof w:val="0"/>
          <w:sz w:val="22"/>
          <w:szCs w:val="22"/>
          <w:lang w:val="fr-FR"/>
        </w:rPr>
        <w:t xml:space="preserve"> </w:t>
      </w:r>
      <w:r w:rsidRPr="14BE986E" w:rsidR="14BE986E">
        <w:rPr>
          <w:rFonts w:ascii="Tahoma" w:hAnsi="Tahoma" w:eastAsia="Tahoma" w:cs="Tahoma"/>
          <w:b w:val="0"/>
          <w:bCs w:val="0"/>
          <w:noProof w:val="0"/>
          <w:sz w:val="22"/>
          <w:szCs w:val="22"/>
          <w:lang w:val="fr-FR"/>
        </w:rPr>
        <w:t>ou</w:t>
      </w:r>
      <w:r w:rsidRPr="14BE986E" w:rsidR="14BE986E">
        <w:rPr>
          <w:rFonts w:ascii="Tahoma" w:hAnsi="Tahoma" w:eastAsia="Tahoma" w:cs="Tahoma"/>
          <w:b w:val="0"/>
          <w:bCs w:val="0"/>
          <w:noProof w:val="0"/>
          <w:sz w:val="22"/>
          <w:szCs w:val="22"/>
          <w:lang w:val="fr-FR"/>
        </w:rPr>
        <w:t xml:space="preserve"> </w:t>
      </w:r>
      <w:r w:rsidRPr="14BE986E" w:rsidR="14BE986E">
        <w:rPr>
          <w:rFonts w:ascii="Tahoma" w:hAnsi="Tahoma" w:eastAsia="Tahoma" w:cs="Tahoma"/>
          <w:b w:val="1"/>
          <w:bCs w:val="1"/>
          <w:noProof w:val="0"/>
          <w:sz w:val="22"/>
          <w:szCs w:val="22"/>
          <w:lang w:val="fr-FR"/>
        </w:rPr>
        <w:t xml:space="preserve">39 </w:t>
      </w:r>
      <w:r w:rsidRPr="14BE986E" w:rsidR="14BE986E">
        <w:rPr>
          <w:rFonts w:ascii="Tahoma" w:hAnsi="Tahoma" w:eastAsia="Tahoma" w:cs="Tahoma"/>
          <w:b w:val="1"/>
          <w:bCs w:val="1"/>
          <w:noProof w:val="0"/>
          <w:sz w:val="22"/>
          <w:szCs w:val="22"/>
          <w:lang w:val="fr-FR"/>
        </w:rPr>
        <w:t>Grand’Rue</w:t>
      </w:r>
      <w:r w:rsidRPr="14BE986E" w:rsidR="14BE986E">
        <w:rPr>
          <w:rFonts w:ascii="Tahoma" w:hAnsi="Tahoma" w:eastAsia="Tahoma" w:cs="Tahoma"/>
          <w:b w:val="1"/>
          <w:bCs w:val="1"/>
          <w:noProof w:val="0"/>
          <w:sz w:val="22"/>
          <w:szCs w:val="22"/>
          <w:lang w:val="fr-FR"/>
        </w:rPr>
        <w:t>, 1435 Mont-Saint-Guibert</w:t>
      </w:r>
    </w:p>
    <w:p w:rsidRPr="00E71D49" w:rsidR="00CD4C4E" w:rsidP="00CD4C4E" w:rsidRDefault="00CD4C4E" w14:paraId="4F81497E" w14:textId="77777777">
      <w:pPr>
        <w:jc w:val="both"/>
      </w:pPr>
    </w:p>
    <w:p w:rsidRPr="00E71D49" w:rsidR="00CD4C4E" w:rsidP="00CD4C4E" w:rsidRDefault="00F34218" w14:paraId="0B25F4A5" w14:textId="62900A81">
      <w:pPr>
        <w:jc w:val="both"/>
      </w:pPr>
      <w:r w:rsidR="14BE986E">
        <w:rPr/>
        <w:t>Ou v</w:t>
      </w:r>
      <w:r w:rsidR="14BE986E">
        <w:rPr/>
        <w:t>ous pouvez adresser votre demande au Délégué à la Protection des Données (DPD/DPO) à l’adresse suivante :</w:t>
      </w:r>
      <w:r w:rsidR="14BE986E">
        <w:rPr/>
        <w:t xml:space="preserve"> </w:t>
      </w:r>
      <w:r w:rsidR="14BE986E">
        <w:rPr/>
        <w:t>j</w:t>
      </w:r>
      <w:r w:rsidR="14BE986E">
        <w:rPr/>
        <w:t>ason.steylemans@consultis.biz</w:t>
      </w:r>
    </w:p>
    <w:p w:rsidRPr="0034283D" w:rsidR="00CD4C4E" w:rsidP="00CD4C4E" w:rsidRDefault="00CD4C4E" w14:paraId="1BFB13F3" w14:textId="77777777">
      <w:pPr>
        <w:jc w:val="both"/>
        <w:rPr>
          <w:rFonts w:ascii="Arial Narrow" w:hAnsi="Arial Narrow"/>
        </w:rPr>
      </w:pPr>
    </w:p>
    <w:p w:rsidRPr="00C57FE0" w:rsidR="00CD4C4E" w:rsidP="00CD4C4E" w:rsidRDefault="00CD4C4E" w14:paraId="0A390B33" w14:textId="1D756087">
      <w:pPr>
        <w:jc w:val="both"/>
      </w:pPr>
      <w:r w:rsidRPr="00C57FE0">
        <w:t>Si vous avez des objections sur la manière dont vos données sont traitées par</w:t>
      </w:r>
      <w:r w:rsidR="00F34218">
        <w:t xml:space="preserve"> la commune</w:t>
      </w:r>
      <w:r w:rsidRPr="00C57FE0">
        <w:t>, vous avez le droit de vous adresser à l’Autorité de Protection des Données :</w:t>
      </w:r>
    </w:p>
    <w:p w:rsidRPr="00C57FE0" w:rsidR="00CD4C4E" w:rsidP="00CD4C4E" w:rsidRDefault="00CD4C4E" w14:paraId="496F66AA" w14:textId="77777777">
      <w:pPr>
        <w:jc w:val="both"/>
      </w:pPr>
    </w:p>
    <w:p w:rsidR="002153E4" w:rsidP="00CD4C4E" w:rsidRDefault="00CD4C4E" w14:paraId="692D51C7" w14:textId="77777777">
      <w:pPr>
        <w:pStyle w:val="Puces2"/>
        <w:numPr>
          <w:ilvl w:val="1"/>
          <w:numId w:val="7"/>
        </w:numPr>
        <w:spacing w:before="0" w:after="0"/>
        <w:rPr>
          <w:rFonts w:asciiTheme="minorHAnsi" w:hAnsiTheme="minorHAnsi" w:eastAsiaTheme="minorHAnsi" w:cstheme="minorBidi"/>
          <w:kern w:val="2"/>
          <w:sz w:val="24"/>
          <w:szCs w:val="24"/>
          <w:lang w:eastAsia="en-US"/>
          <w14:ligatures w14:val="standardContextual"/>
        </w:rPr>
      </w:pPr>
      <w:hyperlink w:history="1" r:id="rId15">
        <w:r w:rsidRPr="00C57FE0">
          <w:rPr>
            <w:rFonts w:asciiTheme="minorHAnsi" w:hAnsiTheme="minorHAnsi" w:eastAsiaTheme="minorHAnsi" w:cstheme="minorBidi"/>
            <w:kern w:val="2"/>
            <w:sz w:val="24"/>
            <w:szCs w:val="24"/>
            <w:lang w:eastAsia="en-US"/>
            <w14:ligatures w14:val="standardContextual"/>
          </w:rPr>
          <w:t>www.autoriteprotectiondonnees.be/</w:t>
        </w:r>
      </w:hyperlink>
    </w:p>
    <w:p w:rsidR="002153E4" w:rsidP="00CD4C4E" w:rsidRDefault="00CD4C4E" w14:paraId="60BB0AE3" w14:textId="77777777">
      <w:pPr>
        <w:pStyle w:val="Puces2"/>
        <w:numPr>
          <w:ilvl w:val="1"/>
          <w:numId w:val="7"/>
        </w:numPr>
        <w:spacing w:before="0" w:after="0"/>
        <w:rPr>
          <w:rFonts w:asciiTheme="minorHAnsi" w:hAnsiTheme="minorHAnsi" w:eastAsiaTheme="minorHAnsi" w:cstheme="minorBidi"/>
          <w:kern w:val="2"/>
          <w:sz w:val="24"/>
          <w:szCs w:val="24"/>
          <w:lang w:eastAsia="en-US"/>
          <w14:ligatures w14:val="standardContextual"/>
        </w:rPr>
      </w:pPr>
      <w:r w:rsidRPr="002153E4">
        <w:rPr>
          <w:rFonts w:asciiTheme="minorHAnsi" w:hAnsiTheme="minorHAnsi" w:eastAsiaTheme="minorHAnsi" w:cstheme="minorBidi"/>
          <w:kern w:val="2"/>
          <w:sz w:val="24"/>
          <w:szCs w:val="24"/>
          <w:lang w:eastAsia="en-US"/>
          <w14:ligatures w14:val="standardContextual"/>
        </w:rPr>
        <w:t>Rue de la Presse, 35 à 1000 Bruxelles</w:t>
      </w:r>
    </w:p>
    <w:p w:rsidR="002153E4" w:rsidP="00CD4C4E" w:rsidRDefault="00CD4C4E" w14:paraId="2755D807" w14:textId="77777777">
      <w:pPr>
        <w:pStyle w:val="Puces2"/>
        <w:numPr>
          <w:ilvl w:val="1"/>
          <w:numId w:val="7"/>
        </w:numPr>
        <w:spacing w:before="0" w:after="0"/>
        <w:rPr>
          <w:rFonts w:asciiTheme="minorHAnsi" w:hAnsiTheme="minorHAnsi" w:eastAsiaTheme="minorHAnsi" w:cstheme="minorBidi"/>
          <w:kern w:val="2"/>
          <w:sz w:val="24"/>
          <w:szCs w:val="24"/>
          <w:lang w:eastAsia="en-US"/>
          <w14:ligatures w14:val="standardContextual"/>
        </w:rPr>
      </w:pPr>
      <w:r w:rsidRPr="002153E4">
        <w:rPr>
          <w:rFonts w:asciiTheme="minorHAnsi" w:hAnsiTheme="minorHAnsi" w:eastAsiaTheme="minorHAnsi" w:cstheme="minorBidi"/>
          <w:kern w:val="2"/>
          <w:sz w:val="24"/>
          <w:szCs w:val="24"/>
          <w:lang w:eastAsia="en-US"/>
          <w14:ligatures w14:val="standardContextual"/>
        </w:rPr>
        <w:t>Tel.: +32 (0)2 274 48 00</w:t>
      </w:r>
    </w:p>
    <w:p w:rsidR="002153E4" w:rsidP="00CD4C4E" w:rsidRDefault="00CD4C4E" w14:paraId="5B39A6DF" w14:textId="77777777">
      <w:pPr>
        <w:pStyle w:val="Puces2"/>
        <w:numPr>
          <w:ilvl w:val="1"/>
          <w:numId w:val="7"/>
        </w:numPr>
        <w:spacing w:before="0" w:after="0"/>
        <w:rPr>
          <w:rFonts w:asciiTheme="minorHAnsi" w:hAnsiTheme="minorHAnsi" w:eastAsiaTheme="minorHAnsi" w:cstheme="minorBidi"/>
          <w:kern w:val="2"/>
          <w:sz w:val="24"/>
          <w:szCs w:val="24"/>
          <w:lang w:eastAsia="en-US"/>
          <w14:ligatures w14:val="standardContextual"/>
        </w:rPr>
      </w:pPr>
      <w:r w:rsidRPr="002153E4">
        <w:rPr>
          <w:rFonts w:asciiTheme="minorHAnsi" w:hAnsiTheme="minorHAnsi" w:eastAsiaTheme="minorHAnsi" w:cstheme="minorBidi"/>
          <w:kern w:val="2"/>
          <w:sz w:val="24"/>
          <w:szCs w:val="24"/>
          <w:lang w:eastAsia="en-US"/>
          <w14:ligatures w14:val="standardContextual"/>
        </w:rPr>
        <w:t>Télécopie: +32 (0)2 274 48 35</w:t>
      </w:r>
    </w:p>
    <w:p w:rsidRPr="002153E4" w:rsidR="00CD4C4E" w:rsidP="00CD4C4E" w:rsidRDefault="00CD4C4E" w14:paraId="1C7EDC61" w14:textId="028C4B84">
      <w:pPr>
        <w:pStyle w:val="Puces2"/>
        <w:numPr>
          <w:ilvl w:val="1"/>
          <w:numId w:val="7"/>
        </w:numPr>
        <w:spacing w:before="0" w:after="0"/>
        <w:rPr>
          <w:rFonts w:asciiTheme="minorHAnsi" w:hAnsiTheme="minorHAnsi" w:eastAsiaTheme="minorHAnsi" w:cstheme="minorBidi"/>
          <w:kern w:val="2"/>
          <w:sz w:val="24"/>
          <w:szCs w:val="24"/>
          <w:lang w:eastAsia="en-US"/>
          <w14:ligatures w14:val="standardContextual"/>
        </w:rPr>
      </w:pPr>
      <w:r w:rsidRPr="002153E4">
        <w:rPr>
          <w:rFonts w:asciiTheme="minorHAnsi" w:hAnsiTheme="minorHAnsi" w:eastAsiaTheme="minorHAnsi" w:cstheme="minorBidi"/>
          <w:kern w:val="2"/>
          <w:sz w:val="24"/>
          <w:szCs w:val="24"/>
          <w:lang w:eastAsia="en-US"/>
          <w14:ligatures w14:val="standardContextual"/>
        </w:rPr>
        <w:t xml:space="preserve">Courriel : </w:t>
      </w:r>
      <w:hyperlink w:history="1" r:id="rId16">
        <w:r w:rsidRPr="002153E4">
          <w:rPr>
            <w:rFonts w:asciiTheme="minorHAnsi" w:hAnsiTheme="minorHAnsi" w:eastAsiaTheme="minorHAnsi" w:cstheme="minorBidi"/>
            <w:kern w:val="2"/>
            <w:sz w:val="24"/>
            <w:szCs w:val="24"/>
            <w:lang w:eastAsia="en-US"/>
            <w14:ligatures w14:val="standardContextual"/>
          </w:rPr>
          <w:t>contact@apd-gba.be</w:t>
        </w:r>
      </w:hyperlink>
    </w:p>
    <w:p w:rsidRPr="00CD4C4E" w:rsidR="00CD4C4E" w:rsidP="00CD4C4E" w:rsidRDefault="00CD4C4E" w14:paraId="45B5D969" w14:textId="77777777"/>
    <w:sectPr w:rsidRPr="00CD4C4E" w:rsidR="00CD4C4E">
      <w:footerReference w:type="default" r:id="rId17"/>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726B" w:rsidP="00E37D2A" w:rsidRDefault="004D726B" w14:paraId="63D6ADA9" w14:textId="77777777">
      <w:pPr>
        <w:spacing w:line="240" w:lineRule="auto"/>
      </w:pPr>
      <w:r>
        <w:separator/>
      </w:r>
    </w:p>
  </w:endnote>
  <w:endnote w:type="continuationSeparator" w:id="0">
    <w:p w:rsidR="004D726B" w:rsidP="00E37D2A" w:rsidRDefault="004D726B" w14:paraId="1802B0CC"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663981"/>
      <w:docPartObj>
        <w:docPartGallery w:val="Page Numbers (Bottom of Page)"/>
        <w:docPartUnique/>
      </w:docPartObj>
    </w:sdtPr>
    <w:sdtContent>
      <w:p w:rsidR="004227F4" w:rsidRDefault="004227F4" w14:paraId="46063EFF" w14:textId="0F96F59F">
        <w:pPr>
          <w:pStyle w:val="Pieddepage"/>
          <w:jc w:val="right"/>
        </w:pPr>
        <w:r>
          <w:fldChar w:fldCharType="begin"/>
        </w:r>
        <w:r>
          <w:instrText>PAGE   \* MERGEFORMAT</w:instrText>
        </w:r>
        <w:r>
          <w:fldChar w:fldCharType="separate"/>
        </w:r>
        <w:r>
          <w:t>2</w:t>
        </w:r>
        <w:r>
          <w:fldChar w:fldCharType="end"/>
        </w:r>
      </w:p>
    </w:sdtContent>
  </w:sdt>
  <w:p w:rsidR="004227F4" w:rsidRDefault="004227F4" w14:paraId="185DEFF1"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726B" w:rsidP="00E37D2A" w:rsidRDefault="004D726B" w14:paraId="30F15877" w14:textId="77777777">
      <w:pPr>
        <w:spacing w:line="240" w:lineRule="auto"/>
      </w:pPr>
      <w:r>
        <w:separator/>
      </w:r>
    </w:p>
  </w:footnote>
  <w:footnote w:type="continuationSeparator" w:id="0">
    <w:p w:rsidR="004D726B" w:rsidP="00E37D2A" w:rsidRDefault="004D726B" w14:paraId="430798DB" w14:textId="77777777">
      <w:pPr>
        <w:spacing w:line="240" w:lineRule="auto"/>
      </w:pPr>
      <w:r>
        <w:continuationSeparator/>
      </w:r>
    </w:p>
  </w:footnote>
  <w:footnote w:id="1">
    <w:p w:rsidR="00E37D2A" w:rsidRDefault="00E37D2A" w14:paraId="1C3FD91D" w14:textId="0BADBA14">
      <w:pPr>
        <w:pStyle w:val="Notedebasdepage"/>
      </w:pPr>
      <w:r>
        <w:rPr>
          <w:rStyle w:val="Appelnotedebasdep"/>
        </w:rPr>
        <w:footnoteRef/>
      </w:r>
      <w:r>
        <w:t xml:space="preserve"> Décret du 12.11.2021 modifiant les art. 80, 85</w:t>
      </w:r>
      <w:r w:rsidRPr="00BB1F3A">
        <w:rPr>
          <w:i/>
          <w:iCs/>
        </w:rPr>
        <w:t xml:space="preserve">ter </w:t>
      </w:r>
      <w:r>
        <w:t>et 85</w:t>
      </w:r>
      <w:r w:rsidRPr="00BB1F3A">
        <w:rPr>
          <w:i/>
          <w:iCs/>
        </w:rPr>
        <w:t>sexies</w:t>
      </w:r>
      <w:r>
        <w:t xml:space="preserve"> du CW</w:t>
      </w:r>
      <w:r w:rsidR="00096222">
        <w:t xml:space="preserve">HD en vue de renforcer la lutte contre le logement inoccupé, </w:t>
      </w:r>
      <w:r w:rsidRPr="00E90A3A" w:rsidR="00096222">
        <w:rPr>
          <w:i/>
          <w:iCs/>
        </w:rPr>
        <w:t>M.B</w:t>
      </w:r>
      <w:r w:rsidR="00096222">
        <w:t xml:space="preserve">. du 19.11.2021, </w:t>
      </w:r>
      <w:r w:rsidR="005A11EE">
        <w:t xml:space="preserve">AGW du 19.01.2022 relatif à la </w:t>
      </w:r>
      <w:r w:rsidR="00BB1F3A">
        <w:t>fixation</w:t>
      </w:r>
      <w:r w:rsidR="005A11EE">
        <w:t xml:space="preserve"> et à </w:t>
      </w:r>
      <w:r w:rsidR="00BB1F3A">
        <w:t>la</w:t>
      </w:r>
      <w:r w:rsidR="005A11EE">
        <w:t xml:space="preserve"> gestion des données relatives aux consommations</w:t>
      </w:r>
      <w:r w:rsidR="00BB1F3A">
        <w:t xml:space="preserve"> </w:t>
      </w:r>
      <w:r w:rsidR="005A11EE">
        <w:t xml:space="preserve">minimales d’eau et d’électricité </w:t>
      </w:r>
      <w:r w:rsidR="001A33C0">
        <w:t>pouvant réputer un logement inoccupé en vertu de l’article 80</w:t>
      </w:r>
      <w:r w:rsidR="00BB1F3A">
        <w:t>, 3° du CWDH.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70EAE"/>
    <w:multiLevelType w:val="hybridMultilevel"/>
    <w:tmpl w:val="602AA93A"/>
    <w:lvl w:ilvl="0" w:tplc="C97AC5A2">
      <w:start w:val="1"/>
      <w:numFmt w:val="decimal"/>
      <w:pStyle w:val="Titre1"/>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F675F55"/>
    <w:multiLevelType w:val="hybridMultilevel"/>
    <w:tmpl w:val="1176514E"/>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2" w15:restartNumberingAfterBreak="0">
    <w:nsid w:val="31013B5B"/>
    <w:multiLevelType w:val="multilevel"/>
    <w:tmpl w:val="8494B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D2B5823"/>
    <w:multiLevelType w:val="hybridMultilevel"/>
    <w:tmpl w:val="1F288B66"/>
    <w:lvl w:ilvl="0" w:tplc="080C0001">
      <w:start w:val="1"/>
      <w:numFmt w:val="bullet"/>
      <w:lvlText w:val=""/>
      <w:lvlJc w:val="left"/>
      <w:pPr>
        <w:ind w:left="420" w:hanging="360"/>
      </w:pPr>
      <w:rPr>
        <w:rFonts w:hint="default" w:ascii="Symbol" w:hAnsi="Symbol"/>
      </w:rPr>
    </w:lvl>
    <w:lvl w:ilvl="1" w:tplc="080C0003">
      <w:start w:val="1"/>
      <w:numFmt w:val="bullet"/>
      <w:lvlText w:val="o"/>
      <w:lvlJc w:val="left"/>
      <w:pPr>
        <w:ind w:left="1140" w:hanging="360"/>
      </w:pPr>
      <w:rPr>
        <w:rFonts w:hint="default" w:ascii="Courier New" w:hAnsi="Courier New" w:cs="Courier New"/>
      </w:rPr>
    </w:lvl>
    <w:lvl w:ilvl="2" w:tplc="080C0005">
      <w:start w:val="1"/>
      <w:numFmt w:val="bullet"/>
      <w:lvlText w:val=""/>
      <w:lvlJc w:val="left"/>
      <w:pPr>
        <w:ind w:left="1860" w:hanging="360"/>
      </w:pPr>
      <w:rPr>
        <w:rFonts w:hint="default" w:ascii="Wingdings" w:hAnsi="Wingdings"/>
      </w:rPr>
    </w:lvl>
    <w:lvl w:ilvl="3" w:tplc="080C0001">
      <w:start w:val="1"/>
      <w:numFmt w:val="bullet"/>
      <w:lvlText w:val=""/>
      <w:lvlJc w:val="left"/>
      <w:pPr>
        <w:ind w:left="2580" w:hanging="360"/>
      </w:pPr>
      <w:rPr>
        <w:rFonts w:hint="default" w:ascii="Symbol" w:hAnsi="Symbol"/>
      </w:rPr>
    </w:lvl>
    <w:lvl w:ilvl="4" w:tplc="080C0003">
      <w:start w:val="1"/>
      <w:numFmt w:val="bullet"/>
      <w:lvlText w:val="o"/>
      <w:lvlJc w:val="left"/>
      <w:pPr>
        <w:ind w:left="3300" w:hanging="360"/>
      </w:pPr>
      <w:rPr>
        <w:rFonts w:hint="default" w:ascii="Courier New" w:hAnsi="Courier New" w:cs="Courier New"/>
      </w:rPr>
    </w:lvl>
    <w:lvl w:ilvl="5" w:tplc="080C0005">
      <w:start w:val="1"/>
      <w:numFmt w:val="bullet"/>
      <w:lvlText w:val=""/>
      <w:lvlJc w:val="left"/>
      <w:pPr>
        <w:ind w:left="4020" w:hanging="360"/>
      </w:pPr>
      <w:rPr>
        <w:rFonts w:hint="default" w:ascii="Wingdings" w:hAnsi="Wingdings"/>
      </w:rPr>
    </w:lvl>
    <w:lvl w:ilvl="6" w:tplc="080C0001">
      <w:start w:val="1"/>
      <w:numFmt w:val="bullet"/>
      <w:lvlText w:val=""/>
      <w:lvlJc w:val="left"/>
      <w:pPr>
        <w:ind w:left="4740" w:hanging="360"/>
      </w:pPr>
      <w:rPr>
        <w:rFonts w:hint="default" w:ascii="Symbol" w:hAnsi="Symbol"/>
      </w:rPr>
    </w:lvl>
    <w:lvl w:ilvl="7" w:tplc="080C0003">
      <w:start w:val="1"/>
      <w:numFmt w:val="bullet"/>
      <w:lvlText w:val="o"/>
      <w:lvlJc w:val="left"/>
      <w:pPr>
        <w:ind w:left="5460" w:hanging="360"/>
      </w:pPr>
      <w:rPr>
        <w:rFonts w:hint="default" w:ascii="Courier New" w:hAnsi="Courier New" w:cs="Courier New"/>
      </w:rPr>
    </w:lvl>
    <w:lvl w:ilvl="8" w:tplc="080C0005">
      <w:start w:val="1"/>
      <w:numFmt w:val="bullet"/>
      <w:lvlText w:val=""/>
      <w:lvlJc w:val="left"/>
      <w:pPr>
        <w:ind w:left="6180" w:hanging="360"/>
      </w:pPr>
      <w:rPr>
        <w:rFonts w:hint="default" w:ascii="Wingdings" w:hAnsi="Wingdings"/>
      </w:rPr>
    </w:lvl>
  </w:abstractNum>
  <w:abstractNum w:abstractNumId="4" w15:restartNumberingAfterBreak="0">
    <w:nsid w:val="68474103"/>
    <w:multiLevelType w:val="hybridMultilevel"/>
    <w:tmpl w:val="0276BA12"/>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5" w15:restartNumberingAfterBreak="0">
    <w:nsid w:val="6FDD3004"/>
    <w:multiLevelType w:val="hybridMultilevel"/>
    <w:tmpl w:val="7C36AFDC"/>
    <w:lvl w:ilvl="0" w:tplc="CBB679A0">
      <w:start w:val="1"/>
      <w:numFmt w:val="bullet"/>
      <w:pStyle w:val="Puces1"/>
      <w:lvlText w:val=""/>
      <w:lvlJc w:val="left"/>
      <w:pPr>
        <w:ind w:left="720" w:hanging="360"/>
      </w:pPr>
      <w:rPr>
        <w:rFonts w:hint="default" w:ascii="Wingdings" w:hAnsi="Wingdings"/>
      </w:rPr>
    </w:lvl>
    <w:lvl w:ilvl="1" w:tplc="080C0001">
      <w:start w:val="1"/>
      <w:numFmt w:val="bullet"/>
      <w:lvlText w:val=""/>
      <w:lvlJc w:val="left"/>
      <w:pPr>
        <w:ind w:left="720" w:hanging="360"/>
      </w:pPr>
      <w:rPr>
        <w:rFonts w:hint="default" w:ascii="Symbol" w:hAnsi="Symbol"/>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73414D47"/>
    <w:multiLevelType w:val="hybridMultilevel"/>
    <w:tmpl w:val="0254A23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7B9E29D8"/>
    <w:multiLevelType w:val="hybridMultilevel"/>
    <w:tmpl w:val="A6047AF4"/>
    <w:lvl w:ilvl="0" w:tplc="B0D21FE2">
      <w:start w:val="5"/>
      <w:numFmt w:val="bullet"/>
      <w:lvlText w:val="-"/>
      <w:lvlJc w:val="left"/>
      <w:pPr>
        <w:ind w:left="720" w:hanging="360"/>
      </w:pPr>
      <w:rPr>
        <w:rFonts w:hint="default" w:ascii="Aptos" w:hAnsi="Aptos" w:eastAsiaTheme="minorHAnsi" w:cstheme="minorBidi"/>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num w:numId="1" w16cid:durableId="23673729">
    <w:abstractNumId w:val="6"/>
  </w:num>
  <w:num w:numId="2" w16cid:durableId="1183939580">
    <w:abstractNumId w:val="0"/>
  </w:num>
  <w:num w:numId="3" w16cid:durableId="1736778157">
    <w:abstractNumId w:val="2"/>
  </w:num>
  <w:num w:numId="4" w16cid:durableId="1013651146">
    <w:abstractNumId w:val="4"/>
  </w:num>
  <w:num w:numId="5" w16cid:durableId="372194700">
    <w:abstractNumId w:val="7"/>
  </w:num>
  <w:num w:numId="6" w16cid:durableId="241107018">
    <w:abstractNumId w:val="3"/>
  </w:num>
  <w:num w:numId="7" w16cid:durableId="1778989394">
    <w:abstractNumId w:val="5"/>
  </w:num>
  <w:num w:numId="8" w16cid:durableId="1764492108">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17E"/>
    <w:rsid w:val="000034BD"/>
    <w:rsid w:val="00070E3F"/>
    <w:rsid w:val="000864E4"/>
    <w:rsid w:val="00091682"/>
    <w:rsid w:val="00096222"/>
    <w:rsid w:val="000B2D60"/>
    <w:rsid w:val="000D0936"/>
    <w:rsid w:val="000D34CF"/>
    <w:rsid w:val="000F2078"/>
    <w:rsid w:val="000F2F1A"/>
    <w:rsid w:val="00100C02"/>
    <w:rsid w:val="001518ED"/>
    <w:rsid w:val="00153015"/>
    <w:rsid w:val="00157F83"/>
    <w:rsid w:val="00160915"/>
    <w:rsid w:val="00166EC2"/>
    <w:rsid w:val="00174A50"/>
    <w:rsid w:val="001841F9"/>
    <w:rsid w:val="00184D48"/>
    <w:rsid w:val="001A0DE8"/>
    <w:rsid w:val="001A2AB6"/>
    <w:rsid w:val="001A33C0"/>
    <w:rsid w:val="001C0BAA"/>
    <w:rsid w:val="001F27FE"/>
    <w:rsid w:val="001F7866"/>
    <w:rsid w:val="00210184"/>
    <w:rsid w:val="00213B83"/>
    <w:rsid w:val="002153E4"/>
    <w:rsid w:val="00266F78"/>
    <w:rsid w:val="00282068"/>
    <w:rsid w:val="00292AA0"/>
    <w:rsid w:val="002A27BA"/>
    <w:rsid w:val="002D3531"/>
    <w:rsid w:val="002E3040"/>
    <w:rsid w:val="00311D42"/>
    <w:rsid w:val="00324A27"/>
    <w:rsid w:val="003319A5"/>
    <w:rsid w:val="00342505"/>
    <w:rsid w:val="00354422"/>
    <w:rsid w:val="0038570B"/>
    <w:rsid w:val="003B5571"/>
    <w:rsid w:val="003B5D4B"/>
    <w:rsid w:val="003B6E5F"/>
    <w:rsid w:val="003D775C"/>
    <w:rsid w:val="004040DF"/>
    <w:rsid w:val="004227F4"/>
    <w:rsid w:val="004659FB"/>
    <w:rsid w:val="00477AD2"/>
    <w:rsid w:val="0048676A"/>
    <w:rsid w:val="00497D48"/>
    <w:rsid w:val="004D3419"/>
    <w:rsid w:val="004D4D04"/>
    <w:rsid w:val="004D726B"/>
    <w:rsid w:val="004E2882"/>
    <w:rsid w:val="00521FDE"/>
    <w:rsid w:val="005315E6"/>
    <w:rsid w:val="005405FA"/>
    <w:rsid w:val="00541679"/>
    <w:rsid w:val="00547D7C"/>
    <w:rsid w:val="00573B4D"/>
    <w:rsid w:val="005824F0"/>
    <w:rsid w:val="00585B79"/>
    <w:rsid w:val="00586804"/>
    <w:rsid w:val="005A11EE"/>
    <w:rsid w:val="005A3133"/>
    <w:rsid w:val="005A6CA2"/>
    <w:rsid w:val="005B0FFA"/>
    <w:rsid w:val="005E2B9D"/>
    <w:rsid w:val="005E499E"/>
    <w:rsid w:val="005F37F4"/>
    <w:rsid w:val="00614447"/>
    <w:rsid w:val="006166BD"/>
    <w:rsid w:val="00665DE3"/>
    <w:rsid w:val="006A428F"/>
    <w:rsid w:val="006B7526"/>
    <w:rsid w:val="006C09BD"/>
    <w:rsid w:val="00703036"/>
    <w:rsid w:val="0071617E"/>
    <w:rsid w:val="00720C4B"/>
    <w:rsid w:val="00735539"/>
    <w:rsid w:val="00741F44"/>
    <w:rsid w:val="00762CBD"/>
    <w:rsid w:val="007A05F4"/>
    <w:rsid w:val="007C7977"/>
    <w:rsid w:val="007E40D2"/>
    <w:rsid w:val="00812E8F"/>
    <w:rsid w:val="008465CA"/>
    <w:rsid w:val="00892E16"/>
    <w:rsid w:val="00911D69"/>
    <w:rsid w:val="00970F69"/>
    <w:rsid w:val="00990AB8"/>
    <w:rsid w:val="009C6C63"/>
    <w:rsid w:val="009E0E92"/>
    <w:rsid w:val="009E5B7F"/>
    <w:rsid w:val="009F7B2C"/>
    <w:rsid w:val="00A157E9"/>
    <w:rsid w:val="00A33172"/>
    <w:rsid w:val="00A37F7D"/>
    <w:rsid w:val="00A65A5D"/>
    <w:rsid w:val="00A805DA"/>
    <w:rsid w:val="00A84A2C"/>
    <w:rsid w:val="00A867B8"/>
    <w:rsid w:val="00A9624D"/>
    <w:rsid w:val="00AB405A"/>
    <w:rsid w:val="00AC5224"/>
    <w:rsid w:val="00AD1551"/>
    <w:rsid w:val="00B06B17"/>
    <w:rsid w:val="00B17BE5"/>
    <w:rsid w:val="00B24EFA"/>
    <w:rsid w:val="00B361E4"/>
    <w:rsid w:val="00B721A6"/>
    <w:rsid w:val="00B964EF"/>
    <w:rsid w:val="00B97692"/>
    <w:rsid w:val="00BA47E4"/>
    <w:rsid w:val="00BB1F3A"/>
    <w:rsid w:val="00BC4E4E"/>
    <w:rsid w:val="00BF44A5"/>
    <w:rsid w:val="00C028EB"/>
    <w:rsid w:val="00C0656B"/>
    <w:rsid w:val="00C12F09"/>
    <w:rsid w:val="00C353D9"/>
    <w:rsid w:val="00C57FE0"/>
    <w:rsid w:val="00C622CF"/>
    <w:rsid w:val="00C81ADF"/>
    <w:rsid w:val="00C84867"/>
    <w:rsid w:val="00CA085B"/>
    <w:rsid w:val="00CA664E"/>
    <w:rsid w:val="00CD3DB5"/>
    <w:rsid w:val="00CD4C4E"/>
    <w:rsid w:val="00CE0997"/>
    <w:rsid w:val="00D0485B"/>
    <w:rsid w:val="00D17BA4"/>
    <w:rsid w:val="00D24470"/>
    <w:rsid w:val="00D61E28"/>
    <w:rsid w:val="00D76690"/>
    <w:rsid w:val="00D7730E"/>
    <w:rsid w:val="00D903AE"/>
    <w:rsid w:val="00D93639"/>
    <w:rsid w:val="00DA5DF8"/>
    <w:rsid w:val="00DB4E74"/>
    <w:rsid w:val="00DE32E2"/>
    <w:rsid w:val="00E10F3F"/>
    <w:rsid w:val="00E14052"/>
    <w:rsid w:val="00E22DC5"/>
    <w:rsid w:val="00E3415F"/>
    <w:rsid w:val="00E37D2A"/>
    <w:rsid w:val="00E60EB1"/>
    <w:rsid w:val="00E71D49"/>
    <w:rsid w:val="00E90A3A"/>
    <w:rsid w:val="00E924F3"/>
    <w:rsid w:val="00EB18C1"/>
    <w:rsid w:val="00ED0452"/>
    <w:rsid w:val="00ED1263"/>
    <w:rsid w:val="00EE117C"/>
    <w:rsid w:val="00EF5633"/>
    <w:rsid w:val="00F11AED"/>
    <w:rsid w:val="00F16BEE"/>
    <w:rsid w:val="00F21DDE"/>
    <w:rsid w:val="00F34218"/>
    <w:rsid w:val="00F34295"/>
    <w:rsid w:val="00F41370"/>
    <w:rsid w:val="00F504F2"/>
    <w:rsid w:val="00F84A62"/>
    <w:rsid w:val="00F9789E"/>
    <w:rsid w:val="00FB4C71"/>
    <w:rsid w:val="00FF1D61"/>
    <w:rsid w:val="14BE986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A7DE4"/>
  <w15:chartTrackingRefBased/>
  <w15:docId w15:val="{488E465F-AD10-4962-BCCC-44140ADC5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4218"/>
    <w:pPr>
      <w:spacing w:after="0" w:line="300" w:lineRule="exact"/>
    </w:pPr>
    <w:rPr>
      <w:rFonts w:ascii="Tahoma" w:hAnsi="Tahoma"/>
      <w:szCs w:val="24"/>
      <w:lang w:val="fr-FR"/>
    </w:rPr>
  </w:style>
  <w:style w:type="paragraph" w:styleId="Titre1">
    <w:name w:val="heading 1"/>
    <w:basedOn w:val="Normal"/>
    <w:next w:val="Normal"/>
    <w:link w:val="Titre1Car"/>
    <w:uiPriority w:val="9"/>
    <w:qFormat/>
    <w:rsid w:val="00762CBD"/>
    <w:pPr>
      <w:keepNext/>
      <w:keepLines/>
      <w:numPr>
        <w:numId w:val="2"/>
      </w:numPr>
      <w:pBdr>
        <w:bottom w:val="single" w:color="auto" w:sz="4" w:space="1"/>
      </w:pBdr>
      <w:spacing w:before="360" w:after="80"/>
      <w:outlineLvl w:val="0"/>
    </w:pPr>
    <w:rPr>
      <w:b/>
      <w:bCs/>
      <w:sz w:val="32"/>
      <w:szCs w:val="32"/>
    </w:rPr>
  </w:style>
  <w:style w:type="paragraph" w:styleId="Titre2">
    <w:name w:val="heading 2"/>
    <w:basedOn w:val="Normal"/>
    <w:next w:val="Normal"/>
    <w:link w:val="Titre2Car"/>
    <w:uiPriority w:val="9"/>
    <w:semiHidden/>
    <w:unhideWhenUsed/>
    <w:qFormat/>
    <w:rsid w:val="0071617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161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161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161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1617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1617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1617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1617E"/>
    <w:pPr>
      <w:keepNext/>
      <w:keepLines/>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762CBD"/>
    <w:rPr>
      <w:b/>
      <w:bCs/>
      <w:sz w:val="32"/>
      <w:szCs w:val="32"/>
      <w:lang w:val="fr-FR"/>
    </w:rPr>
  </w:style>
  <w:style w:type="character" w:styleId="Titre2Car" w:customStyle="1">
    <w:name w:val="Titre 2 Car"/>
    <w:basedOn w:val="Policepardfaut"/>
    <w:link w:val="Titre2"/>
    <w:uiPriority w:val="9"/>
    <w:semiHidden/>
    <w:rsid w:val="0071617E"/>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71617E"/>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71617E"/>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71617E"/>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71617E"/>
    <w:rPr>
      <w:rFonts w:eastAsiaTheme="majorEastAsia" w:cstheme="majorBidi"/>
      <w:i/>
      <w:iCs/>
      <w:color w:val="595959" w:themeColor="text1" w:themeTint="A6"/>
      <w:sz w:val="24"/>
      <w:szCs w:val="24"/>
      <w:lang w:val="fr-FR"/>
    </w:rPr>
  </w:style>
  <w:style w:type="character" w:styleId="Titre7Car" w:customStyle="1">
    <w:name w:val="Titre 7 Car"/>
    <w:basedOn w:val="Policepardfaut"/>
    <w:link w:val="Titre7"/>
    <w:uiPriority w:val="9"/>
    <w:semiHidden/>
    <w:rsid w:val="0071617E"/>
    <w:rPr>
      <w:rFonts w:eastAsiaTheme="majorEastAsia" w:cstheme="majorBidi"/>
      <w:color w:val="595959" w:themeColor="text1" w:themeTint="A6"/>
      <w:sz w:val="24"/>
      <w:szCs w:val="24"/>
      <w:lang w:val="fr-FR"/>
    </w:rPr>
  </w:style>
  <w:style w:type="character" w:styleId="Titre8Car" w:customStyle="1">
    <w:name w:val="Titre 8 Car"/>
    <w:basedOn w:val="Policepardfaut"/>
    <w:link w:val="Titre8"/>
    <w:uiPriority w:val="9"/>
    <w:semiHidden/>
    <w:rsid w:val="0071617E"/>
    <w:rPr>
      <w:rFonts w:eastAsiaTheme="majorEastAsia" w:cstheme="majorBidi"/>
      <w:i/>
      <w:iCs/>
      <w:color w:val="272727" w:themeColor="text1" w:themeTint="D8"/>
      <w:sz w:val="24"/>
      <w:szCs w:val="24"/>
      <w:lang w:val="fr-FR"/>
    </w:rPr>
  </w:style>
  <w:style w:type="character" w:styleId="Titre9Car" w:customStyle="1">
    <w:name w:val="Titre 9 Car"/>
    <w:basedOn w:val="Policepardfaut"/>
    <w:link w:val="Titre9"/>
    <w:uiPriority w:val="9"/>
    <w:semiHidden/>
    <w:rsid w:val="0071617E"/>
    <w:rPr>
      <w:rFonts w:eastAsiaTheme="majorEastAsia" w:cstheme="majorBidi"/>
      <w:color w:val="272727" w:themeColor="text1" w:themeTint="D8"/>
      <w:sz w:val="24"/>
      <w:szCs w:val="24"/>
      <w:lang w:val="fr-FR"/>
    </w:rPr>
  </w:style>
  <w:style w:type="paragraph" w:styleId="Titre">
    <w:name w:val="Title"/>
    <w:basedOn w:val="Normal"/>
    <w:next w:val="Normal"/>
    <w:link w:val="TitreCar"/>
    <w:uiPriority w:val="10"/>
    <w:qFormat/>
    <w:rsid w:val="0071617E"/>
    <w:pPr>
      <w:spacing w:after="8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71617E"/>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71617E"/>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7161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1617E"/>
    <w:pPr>
      <w:spacing w:before="160"/>
      <w:jc w:val="center"/>
    </w:pPr>
    <w:rPr>
      <w:i/>
      <w:iCs/>
      <w:color w:val="404040" w:themeColor="text1" w:themeTint="BF"/>
    </w:rPr>
  </w:style>
  <w:style w:type="character" w:styleId="CitationCar" w:customStyle="1">
    <w:name w:val="Citation Car"/>
    <w:basedOn w:val="Policepardfaut"/>
    <w:link w:val="Citation"/>
    <w:uiPriority w:val="29"/>
    <w:rsid w:val="0071617E"/>
    <w:rPr>
      <w:i/>
      <w:iCs/>
      <w:color w:val="404040" w:themeColor="text1" w:themeTint="BF"/>
    </w:rPr>
  </w:style>
  <w:style w:type="paragraph" w:styleId="Paragraphedeliste">
    <w:name w:val="List Paragraph"/>
    <w:basedOn w:val="Normal"/>
    <w:uiPriority w:val="34"/>
    <w:qFormat/>
    <w:rsid w:val="0071617E"/>
    <w:pPr>
      <w:ind w:left="720"/>
      <w:contextualSpacing/>
    </w:pPr>
  </w:style>
  <w:style w:type="character" w:styleId="Accentuationintense">
    <w:name w:val="Intense Emphasis"/>
    <w:basedOn w:val="Policepardfaut"/>
    <w:uiPriority w:val="21"/>
    <w:qFormat/>
    <w:rsid w:val="0071617E"/>
    <w:rPr>
      <w:i/>
      <w:iCs/>
      <w:color w:val="0F4761" w:themeColor="accent1" w:themeShade="BF"/>
    </w:rPr>
  </w:style>
  <w:style w:type="paragraph" w:styleId="Citationintense">
    <w:name w:val="Intense Quote"/>
    <w:basedOn w:val="Normal"/>
    <w:next w:val="Normal"/>
    <w:link w:val="CitationintenseCar"/>
    <w:uiPriority w:val="30"/>
    <w:qFormat/>
    <w:rsid w:val="0071617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71617E"/>
    <w:rPr>
      <w:i/>
      <w:iCs/>
      <w:color w:val="0F4761" w:themeColor="accent1" w:themeShade="BF"/>
    </w:rPr>
  </w:style>
  <w:style w:type="character" w:styleId="Rfrenceintense">
    <w:name w:val="Intense Reference"/>
    <w:basedOn w:val="Policepardfaut"/>
    <w:uiPriority w:val="32"/>
    <w:qFormat/>
    <w:rsid w:val="0071617E"/>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E37D2A"/>
    <w:pPr>
      <w:spacing w:line="240" w:lineRule="auto"/>
    </w:pPr>
    <w:rPr>
      <w:sz w:val="20"/>
      <w:szCs w:val="20"/>
    </w:rPr>
  </w:style>
  <w:style w:type="character" w:styleId="NotedebasdepageCar" w:customStyle="1">
    <w:name w:val="Note de bas de page Car"/>
    <w:basedOn w:val="Policepardfaut"/>
    <w:link w:val="Notedebasdepage"/>
    <w:uiPriority w:val="99"/>
    <w:semiHidden/>
    <w:rsid w:val="00E37D2A"/>
    <w:rPr>
      <w:sz w:val="20"/>
      <w:szCs w:val="20"/>
      <w:lang w:val="fr-FR"/>
    </w:rPr>
  </w:style>
  <w:style w:type="character" w:styleId="Appelnotedebasdep">
    <w:name w:val="footnote reference"/>
    <w:basedOn w:val="Policepardfaut"/>
    <w:uiPriority w:val="99"/>
    <w:semiHidden/>
    <w:unhideWhenUsed/>
    <w:rsid w:val="00E37D2A"/>
    <w:rPr>
      <w:vertAlign w:val="superscript"/>
    </w:rPr>
  </w:style>
  <w:style w:type="paragraph" w:styleId="En-tte">
    <w:name w:val="header"/>
    <w:basedOn w:val="Normal"/>
    <w:link w:val="En-tteCar"/>
    <w:uiPriority w:val="99"/>
    <w:unhideWhenUsed/>
    <w:rsid w:val="001F27FE"/>
    <w:pPr>
      <w:tabs>
        <w:tab w:val="center" w:pos="4536"/>
        <w:tab w:val="right" w:pos="9072"/>
      </w:tabs>
      <w:spacing w:line="240" w:lineRule="auto"/>
    </w:pPr>
  </w:style>
  <w:style w:type="character" w:styleId="En-tteCar" w:customStyle="1">
    <w:name w:val="En-tête Car"/>
    <w:basedOn w:val="Policepardfaut"/>
    <w:link w:val="En-tte"/>
    <w:uiPriority w:val="99"/>
    <w:rsid w:val="001F27FE"/>
    <w:rPr>
      <w:sz w:val="24"/>
      <w:szCs w:val="24"/>
      <w:lang w:val="fr-FR"/>
    </w:rPr>
  </w:style>
  <w:style w:type="paragraph" w:styleId="Pieddepage">
    <w:name w:val="footer"/>
    <w:basedOn w:val="Normal"/>
    <w:link w:val="PieddepageCar"/>
    <w:uiPriority w:val="99"/>
    <w:unhideWhenUsed/>
    <w:rsid w:val="001F27FE"/>
    <w:pPr>
      <w:tabs>
        <w:tab w:val="center" w:pos="4536"/>
        <w:tab w:val="right" w:pos="9072"/>
      </w:tabs>
      <w:spacing w:line="240" w:lineRule="auto"/>
    </w:pPr>
  </w:style>
  <w:style w:type="character" w:styleId="PieddepageCar" w:customStyle="1">
    <w:name w:val="Pied de page Car"/>
    <w:basedOn w:val="Policepardfaut"/>
    <w:link w:val="Pieddepage"/>
    <w:uiPriority w:val="99"/>
    <w:rsid w:val="001F27FE"/>
    <w:rPr>
      <w:sz w:val="24"/>
      <w:szCs w:val="24"/>
      <w:lang w:val="fr-FR"/>
    </w:rPr>
  </w:style>
  <w:style w:type="paragraph" w:styleId="Commentaire">
    <w:name w:val="annotation text"/>
    <w:basedOn w:val="Normal"/>
    <w:link w:val="CommentaireCar"/>
    <w:uiPriority w:val="99"/>
    <w:semiHidden/>
    <w:unhideWhenUsed/>
    <w:rsid w:val="006166BD"/>
    <w:pPr>
      <w:spacing w:line="240" w:lineRule="auto"/>
    </w:pPr>
    <w:rPr>
      <w:rFonts w:ascii="Arial" w:hAnsi="Arial" w:eastAsia="Times New Roman" w:cs="Times New Roman"/>
      <w:kern w:val="0"/>
      <w:sz w:val="20"/>
      <w:szCs w:val="20"/>
      <w:lang w:eastAsia="en-GB"/>
      <w14:ligatures w14:val="none"/>
    </w:rPr>
  </w:style>
  <w:style w:type="character" w:styleId="CommentaireCar" w:customStyle="1">
    <w:name w:val="Commentaire Car"/>
    <w:basedOn w:val="Policepardfaut"/>
    <w:link w:val="Commentaire"/>
    <w:uiPriority w:val="99"/>
    <w:semiHidden/>
    <w:rsid w:val="006166BD"/>
    <w:rPr>
      <w:rFonts w:ascii="Arial" w:hAnsi="Arial" w:eastAsia="Times New Roman" w:cs="Times New Roman"/>
      <w:kern w:val="0"/>
      <w:sz w:val="20"/>
      <w:szCs w:val="20"/>
      <w:lang w:val="fr-FR" w:eastAsia="en-GB"/>
      <w14:ligatures w14:val="none"/>
    </w:rPr>
  </w:style>
  <w:style w:type="character" w:styleId="Marquedecommentaire">
    <w:name w:val="annotation reference"/>
    <w:basedOn w:val="Policepardfaut"/>
    <w:uiPriority w:val="99"/>
    <w:semiHidden/>
    <w:unhideWhenUsed/>
    <w:rsid w:val="006166BD"/>
    <w:rPr>
      <w:sz w:val="16"/>
      <w:szCs w:val="16"/>
    </w:rPr>
  </w:style>
  <w:style w:type="character" w:styleId="Lienhypertexte">
    <w:name w:val="Hyperlink"/>
    <w:basedOn w:val="Policepardfaut"/>
    <w:uiPriority w:val="99"/>
    <w:unhideWhenUsed/>
    <w:rsid w:val="00CD4C4E"/>
    <w:rPr>
      <w:color w:val="467886" w:themeColor="hyperlink"/>
      <w:u w:val="single"/>
    </w:rPr>
  </w:style>
  <w:style w:type="paragraph" w:styleId="Puces1" w:customStyle="1">
    <w:name w:val="Puces 1"/>
    <w:basedOn w:val="Paragraphedeliste"/>
    <w:qFormat/>
    <w:rsid w:val="00CD4C4E"/>
    <w:pPr>
      <w:numPr>
        <w:numId w:val="7"/>
      </w:numPr>
      <w:spacing w:before="120" w:after="120" w:line="240" w:lineRule="auto"/>
      <w:ind w:left="1560"/>
      <w:jc w:val="both"/>
    </w:pPr>
    <w:rPr>
      <w:rFonts w:ascii="Arial" w:hAnsi="Arial" w:cs="Arial" w:eastAsiaTheme="minorEastAsia"/>
      <w:kern w:val="0"/>
      <w:szCs w:val="22"/>
      <w:lang w:eastAsia="fr-FR"/>
      <w14:ligatures w14:val="none"/>
    </w:rPr>
  </w:style>
  <w:style w:type="paragraph" w:styleId="Puces2" w:customStyle="1">
    <w:name w:val="Puces 2"/>
    <w:basedOn w:val="Puces1"/>
    <w:qFormat/>
    <w:rsid w:val="00CD4C4E"/>
    <w:pPr>
      <w:numPr>
        <w:numId w:val="0"/>
      </w:numPr>
    </w:pPr>
  </w:style>
  <w:style w:type="paragraph" w:styleId="En-ttedetabledesmatires">
    <w:name w:val="TOC Heading"/>
    <w:basedOn w:val="Titre1"/>
    <w:next w:val="Normal"/>
    <w:uiPriority w:val="39"/>
    <w:unhideWhenUsed/>
    <w:qFormat/>
    <w:rsid w:val="00F9789E"/>
    <w:pPr>
      <w:numPr>
        <w:numId w:val="0"/>
      </w:numPr>
      <w:pBdr>
        <w:bottom w:val="none" w:color="auto" w:sz="0" w:space="0"/>
      </w:pBdr>
      <w:spacing w:before="240" w:after="0"/>
      <w:outlineLvl w:val="9"/>
    </w:pPr>
    <w:rPr>
      <w:rFonts w:asciiTheme="majorHAnsi" w:hAnsiTheme="majorHAnsi" w:eastAsiaTheme="majorEastAsia" w:cstheme="majorBidi"/>
      <w:b w:val="0"/>
      <w:bCs w:val="0"/>
      <w:color w:val="0F4761" w:themeColor="accent1" w:themeShade="BF"/>
      <w:kern w:val="0"/>
      <w:lang w:val="fr-BE" w:eastAsia="fr-BE"/>
      <w14:ligatures w14:val="none"/>
    </w:rPr>
  </w:style>
  <w:style w:type="paragraph" w:styleId="TM1">
    <w:name w:val="toc 1"/>
    <w:basedOn w:val="Normal"/>
    <w:next w:val="Normal"/>
    <w:autoRedefine/>
    <w:uiPriority w:val="39"/>
    <w:unhideWhenUsed/>
    <w:rsid w:val="00F9789E"/>
    <w:pPr>
      <w:spacing w:after="100"/>
    </w:pPr>
  </w:style>
  <w:style w:type="paragraph" w:styleId="Objetducommentaire">
    <w:name w:val="annotation subject"/>
    <w:basedOn w:val="Commentaire"/>
    <w:next w:val="Commentaire"/>
    <w:link w:val="ObjetducommentaireCar"/>
    <w:uiPriority w:val="99"/>
    <w:semiHidden/>
    <w:unhideWhenUsed/>
    <w:rsid w:val="00A867B8"/>
    <w:rPr>
      <w:rFonts w:asciiTheme="minorHAnsi" w:hAnsiTheme="minorHAnsi" w:eastAsiaTheme="minorHAnsi" w:cstheme="minorBidi"/>
      <w:b/>
      <w:bCs/>
      <w:kern w:val="2"/>
      <w:lang w:eastAsia="en-US"/>
      <w14:ligatures w14:val="standardContextual"/>
    </w:rPr>
  </w:style>
  <w:style w:type="character" w:styleId="ObjetducommentaireCar" w:customStyle="1">
    <w:name w:val="Objet du commentaire Car"/>
    <w:basedOn w:val="CommentaireCar"/>
    <w:link w:val="Objetducommentaire"/>
    <w:uiPriority w:val="99"/>
    <w:semiHidden/>
    <w:rsid w:val="00A867B8"/>
    <w:rPr>
      <w:rFonts w:ascii="Arial" w:hAnsi="Arial" w:eastAsia="Times New Roman" w:cs="Times New Roman"/>
      <w:b/>
      <w:bCs/>
      <w:kern w:val="0"/>
      <w:sz w:val="20"/>
      <w:szCs w:val="20"/>
      <w:lang w:val="fr-FR"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0553">
      <w:bodyDiv w:val="1"/>
      <w:marLeft w:val="0"/>
      <w:marRight w:val="0"/>
      <w:marTop w:val="0"/>
      <w:marBottom w:val="0"/>
      <w:divBdr>
        <w:top w:val="none" w:sz="0" w:space="0" w:color="auto"/>
        <w:left w:val="none" w:sz="0" w:space="0" w:color="auto"/>
        <w:bottom w:val="none" w:sz="0" w:space="0" w:color="auto"/>
        <w:right w:val="none" w:sz="0" w:space="0" w:color="auto"/>
      </w:divBdr>
    </w:div>
    <w:div w:id="360055231">
      <w:bodyDiv w:val="1"/>
      <w:marLeft w:val="0"/>
      <w:marRight w:val="0"/>
      <w:marTop w:val="0"/>
      <w:marBottom w:val="0"/>
      <w:divBdr>
        <w:top w:val="none" w:sz="0" w:space="0" w:color="auto"/>
        <w:left w:val="none" w:sz="0" w:space="0" w:color="auto"/>
        <w:bottom w:val="none" w:sz="0" w:space="0" w:color="auto"/>
        <w:right w:val="none" w:sz="0" w:space="0" w:color="auto"/>
      </w:divBdr>
    </w:div>
    <w:div w:id="530152016">
      <w:bodyDiv w:val="1"/>
      <w:marLeft w:val="0"/>
      <w:marRight w:val="0"/>
      <w:marTop w:val="0"/>
      <w:marBottom w:val="0"/>
      <w:divBdr>
        <w:top w:val="none" w:sz="0" w:space="0" w:color="auto"/>
        <w:left w:val="none" w:sz="0" w:space="0" w:color="auto"/>
        <w:bottom w:val="none" w:sz="0" w:space="0" w:color="auto"/>
        <w:right w:val="none" w:sz="0" w:space="0" w:color="auto"/>
      </w:divBdr>
    </w:div>
    <w:div w:id="135688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contact@apd-gba.be"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www.autoriteprotectiondonnees.be/" TargetMode="Externa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info@mont-saint-guibert.be" TargetMode="External" Id="Ra48e31a290b44fe1"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8eca08-2c1b-4ac5-bbbe-240a757e0c7e">
      <Terms xmlns="http://schemas.microsoft.com/office/infopath/2007/PartnerControls"/>
    </lcf76f155ced4ddcb4097134ff3c332f>
    <TaxCatchAll xmlns="31db3f3d-e814-459d-b066-08f933c6ab9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44BE11ADCAD346B956992734E2AFCE" ma:contentTypeVersion="19" ma:contentTypeDescription="Crée un document." ma:contentTypeScope="" ma:versionID="dbdad33da42b349491e1ee77494aafde">
  <xsd:schema xmlns:xsd="http://www.w3.org/2001/XMLSchema" xmlns:xs="http://www.w3.org/2001/XMLSchema" xmlns:p="http://schemas.microsoft.com/office/2006/metadata/properties" xmlns:ns2="fb8eca08-2c1b-4ac5-bbbe-240a757e0c7e" xmlns:ns3="31db3f3d-e814-459d-b066-08f933c6ab9b" targetNamespace="http://schemas.microsoft.com/office/2006/metadata/properties" ma:root="true" ma:fieldsID="3dc333b3372c85a166d984d4b05bfd57" ns2:_="" ns3:_="">
    <xsd:import namespace="fb8eca08-2c1b-4ac5-bbbe-240a757e0c7e"/>
    <xsd:import namespace="31db3f3d-e814-459d-b066-08f933c6ab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eca08-2c1b-4ac5-bbbe-240a757e0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f5b576ac-eefe-4ab9-8ddf-1b960f8cc3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b3f3d-e814-459d-b066-08f933c6ab9b"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3d7ef2-50c4-43d8-a3a9-9d01bdf6a070}" ma:internalName="TaxCatchAll" ma:showField="CatchAllData" ma:web="31db3f3d-e814-459d-b066-08f933c6a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AA1D69-38DC-4B72-99FF-35A66A843202}">
  <ds:schemaRefs>
    <ds:schemaRef ds:uri="http://schemas.microsoft.com/sharepoint/v3/contenttype/forms"/>
  </ds:schemaRefs>
</ds:datastoreItem>
</file>

<file path=customXml/itemProps2.xml><?xml version="1.0" encoding="utf-8"?>
<ds:datastoreItem xmlns:ds="http://schemas.openxmlformats.org/officeDocument/2006/customXml" ds:itemID="{24A8960F-2AE2-458B-9961-A94DCA4DD625}">
  <ds:schemaRefs>
    <ds:schemaRef ds:uri="http://schemas.openxmlformats.org/officeDocument/2006/bibliography"/>
  </ds:schemaRefs>
</ds:datastoreItem>
</file>

<file path=customXml/itemProps3.xml><?xml version="1.0" encoding="utf-8"?>
<ds:datastoreItem xmlns:ds="http://schemas.openxmlformats.org/officeDocument/2006/customXml" ds:itemID="{D415D9E9-9727-4199-9F4F-FD485B81BF38}">
  <ds:schemaRefs>
    <ds:schemaRef ds:uri="http://schemas.microsoft.com/office/2006/metadata/properties"/>
    <ds:schemaRef ds:uri="http://schemas.microsoft.com/office/infopath/2007/PartnerControls"/>
    <ds:schemaRef ds:uri="fb8eca08-2c1b-4ac5-bbbe-240a757e0c7e"/>
    <ds:schemaRef ds:uri="31db3f3d-e814-459d-b066-08f933c6ab9b"/>
  </ds:schemaRefs>
</ds:datastoreItem>
</file>

<file path=customXml/itemProps4.xml><?xml version="1.0" encoding="utf-8"?>
<ds:datastoreItem xmlns:ds="http://schemas.openxmlformats.org/officeDocument/2006/customXml" ds:itemID="{E2B7A1C4-8F58-48C0-A73F-B134AFEC6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eca08-2c1b-4ac5-bbbe-240a757e0c7e"/>
    <ds:schemaRef ds:uri="31db3f3d-e814-459d-b066-08f933c6a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Amélie Buchkremer</dc:creator>
  <keywords/>
  <dc:description/>
  <lastModifiedBy>Utilisateur invité</lastModifiedBy>
  <revision>156</revision>
  <dcterms:created xsi:type="dcterms:W3CDTF">2025-07-10T05:55:00.0000000Z</dcterms:created>
  <dcterms:modified xsi:type="dcterms:W3CDTF">2025-09-19T11:16:59.2763896Z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0x0101003444BE11ADCAD346B956992734E2AFCE</vt:lpwstr>
  </property>
  <property fmtid="{D5CDD505-2E9C-101B-9397-08002B2CF9AE}" pid="3" name="MediaServiceImageTags">
    <vt:lpwstr/>
  </property>
</Properties>
</file>